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EC75CF" w:rsidRDefault="00B41BBD"/>
    <w:p w14:paraId="0FFBF625" w14:textId="77777777" w:rsidR="00D2200F" w:rsidRPr="00EC75CF" w:rsidRDefault="00D2200F"/>
    <w:p w14:paraId="501EA36F" w14:textId="77777777" w:rsidR="00D2200F" w:rsidRPr="00EC75CF" w:rsidRDefault="00F8688E" w:rsidP="00F8688E">
      <w:pPr>
        <w:tabs>
          <w:tab w:val="left" w:pos="6624"/>
        </w:tabs>
      </w:pPr>
      <w:r w:rsidRPr="00EC75CF">
        <w:tab/>
      </w:r>
    </w:p>
    <w:p w14:paraId="4270C9CB" w14:textId="77777777" w:rsidR="00B41BBD" w:rsidRPr="00EC75CF" w:rsidRDefault="00B41BBD"/>
    <w:p w14:paraId="7BFA3CDF" w14:textId="77777777" w:rsidR="00B41BBD" w:rsidRPr="00EC75CF" w:rsidRDefault="00B41BBD"/>
    <w:p w14:paraId="49FE25D5" w14:textId="77777777" w:rsidR="00B41BBD" w:rsidRPr="00EC75CF" w:rsidRDefault="00B41BBD"/>
    <w:p w14:paraId="35FE28BB" w14:textId="77777777" w:rsidR="00B41BBD" w:rsidRPr="00EC75CF" w:rsidRDefault="00B41BBD"/>
    <w:p w14:paraId="726D6B4B" w14:textId="77777777" w:rsidR="00B41BBD" w:rsidRPr="00EC75CF" w:rsidRDefault="00B41BBD"/>
    <w:p w14:paraId="6ABA0285" w14:textId="77777777" w:rsidR="00B41BBD" w:rsidRPr="00EC75CF" w:rsidRDefault="00B41BBD"/>
    <w:p w14:paraId="7CFFA644" w14:textId="77777777" w:rsidR="00B41BBD" w:rsidRPr="00EC75CF" w:rsidRDefault="00B41BBD"/>
    <w:p w14:paraId="769A8BDD" w14:textId="77777777" w:rsidR="00B41BBD" w:rsidRPr="00EC75CF" w:rsidRDefault="00B41BBD"/>
    <w:p w14:paraId="21F4A595" w14:textId="77777777" w:rsidR="00B41BBD" w:rsidRPr="00EC75CF" w:rsidRDefault="00B41BBD"/>
    <w:p w14:paraId="41810831" w14:textId="77777777" w:rsidR="00B41BBD" w:rsidRPr="00EC75CF" w:rsidRDefault="00B41BBD" w:rsidP="00B41BBD">
      <w:pPr>
        <w:tabs>
          <w:tab w:val="left" w:pos="7500"/>
        </w:tabs>
      </w:pPr>
    </w:p>
    <w:p w14:paraId="0E240916" w14:textId="77777777" w:rsidR="00B41BBD" w:rsidRPr="00EC75CF" w:rsidRDefault="00B41BBD" w:rsidP="00B41BBD">
      <w:pPr>
        <w:tabs>
          <w:tab w:val="left" w:pos="7500"/>
        </w:tabs>
      </w:pPr>
    </w:p>
    <w:p w14:paraId="177D36D5" w14:textId="77777777" w:rsidR="00B41BBD" w:rsidRPr="00EC75CF" w:rsidRDefault="00B41BBD" w:rsidP="00B41BBD">
      <w:pPr>
        <w:tabs>
          <w:tab w:val="left" w:pos="7500"/>
        </w:tabs>
      </w:pPr>
    </w:p>
    <w:p w14:paraId="39AD58CE" w14:textId="77777777" w:rsidR="00B41BBD" w:rsidRPr="00EC75CF" w:rsidRDefault="00B41BBD" w:rsidP="00B41BBD">
      <w:pPr>
        <w:tabs>
          <w:tab w:val="left" w:pos="7500"/>
        </w:tabs>
      </w:pPr>
    </w:p>
    <w:p w14:paraId="4A349EFE" w14:textId="77777777" w:rsidR="00B41BBD" w:rsidRPr="00EC75CF" w:rsidRDefault="00B41BBD" w:rsidP="00B41BBD">
      <w:pPr>
        <w:tabs>
          <w:tab w:val="left" w:pos="7500"/>
        </w:tabs>
      </w:pPr>
    </w:p>
    <w:p w14:paraId="5FC44D0A" w14:textId="77777777" w:rsidR="00B41BBD" w:rsidRPr="00EC75CF" w:rsidRDefault="00B41BBD" w:rsidP="00B41BBD">
      <w:pPr>
        <w:tabs>
          <w:tab w:val="left" w:pos="7500"/>
        </w:tabs>
      </w:pPr>
    </w:p>
    <w:p w14:paraId="08CC5F83" w14:textId="77777777" w:rsidR="000C6B6F" w:rsidRPr="00EC75CF" w:rsidRDefault="00FA55B1" w:rsidP="000C6B6F">
      <w:pPr>
        <w:jc w:val="center"/>
        <w:rPr>
          <w:b/>
          <w:color w:val="FFFFFF"/>
          <w:sz w:val="40"/>
          <w:szCs w:val="36"/>
        </w:rPr>
      </w:pPr>
      <w:r w:rsidRPr="00EC75CF">
        <w:rPr>
          <w:b/>
          <w:color w:val="FFFFFF"/>
          <w:sz w:val="40"/>
          <w:szCs w:val="36"/>
        </w:rPr>
        <w:t>Study on Aggressive Tax Planning</w:t>
      </w:r>
    </w:p>
    <w:p w14:paraId="2378E721" w14:textId="77777777" w:rsidR="000C6B6F" w:rsidRPr="00EC75CF" w:rsidRDefault="000C6B6F" w:rsidP="000C6B6F">
      <w:pPr>
        <w:jc w:val="center"/>
        <w:rPr>
          <w:b/>
          <w:color w:val="FFFFFF"/>
          <w:sz w:val="40"/>
          <w:szCs w:val="36"/>
        </w:rPr>
      </w:pPr>
    </w:p>
    <w:p w14:paraId="70479BDA" w14:textId="77777777" w:rsidR="000C6B6F" w:rsidRPr="00EC75CF" w:rsidRDefault="000C6B6F" w:rsidP="000C6B6F">
      <w:pPr>
        <w:jc w:val="center"/>
      </w:pPr>
    </w:p>
    <w:p w14:paraId="0632E340" w14:textId="77777777" w:rsidR="000C6B6F" w:rsidRPr="00EC75CF" w:rsidRDefault="00FA55B1" w:rsidP="00FA55B1">
      <w:pPr>
        <w:jc w:val="center"/>
      </w:pPr>
      <w:r w:rsidRPr="00EC75CF">
        <w:rPr>
          <w:i/>
          <w:color w:val="FFFFFF"/>
          <w:sz w:val="36"/>
          <w:szCs w:val="36"/>
        </w:rPr>
        <w:t>Specific contract No13 under FWC TAXUD/2012/CC116</w:t>
      </w:r>
    </w:p>
    <w:p w14:paraId="6944B4D6" w14:textId="77777777" w:rsidR="000C6B6F" w:rsidRPr="00EC75CF" w:rsidRDefault="000C6B6F" w:rsidP="000C6B6F"/>
    <w:p w14:paraId="0BDA647D" w14:textId="77777777" w:rsidR="000C6B6F" w:rsidRPr="00EC75CF" w:rsidRDefault="000C6B6F" w:rsidP="000C6B6F"/>
    <w:p w14:paraId="544DD4B8" w14:textId="77777777" w:rsidR="000C6B6F" w:rsidRPr="00EC75CF" w:rsidRDefault="000C6B6F" w:rsidP="000C6B6F"/>
    <w:p w14:paraId="48E6715B" w14:textId="77777777" w:rsidR="000C6B6F" w:rsidRPr="00EC75CF" w:rsidRDefault="000C6B6F" w:rsidP="000C6B6F"/>
    <w:p w14:paraId="4B979A15" w14:textId="77777777" w:rsidR="000C6B6F" w:rsidRPr="00EC75CF" w:rsidRDefault="000C6B6F" w:rsidP="000C6B6F"/>
    <w:p w14:paraId="11FEF24C" w14:textId="77777777" w:rsidR="000C6B6F" w:rsidRPr="00EC75CF" w:rsidRDefault="000C6B6F" w:rsidP="000C6B6F"/>
    <w:p w14:paraId="7CA1F8D7" w14:textId="77777777" w:rsidR="000C6B6F" w:rsidRPr="00EC75CF" w:rsidRDefault="00FA55B1" w:rsidP="000C6B6F">
      <w:pPr>
        <w:jc w:val="center"/>
        <w:rPr>
          <w:b/>
          <w:color w:val="FFFFFF"/>
          <w:sz w:val="28"/>
        </w:rPr>
      </w:pPr>
      <w:r w:rsidRPr="00EC75CF">
        <w:rPr>
          <w:b/>
          <w:color w:val="FFFFFF"/>
          <w:sz w:val="28"/>
        </w:rPr>
        <w:t xml:space="preserve">Appendix </w:t>
      </w:r>
      <w:r w:rsidR="007473BE" w:rsidRPr="00EC75CF">
        <w:rPr>
          <w:b/>
          <w:color w:val="FFFFFF"/>
          <w:sz w:val="28"/>
        </w:rPr>
        <w:t>1</w:t>
      </w:r>
      <w:r w:rsidRPr="00EC75CF">
        <w:rPr>
          <w:b/>
          <w:color w:val="FFFFFF"/>
          <w:sz w:val="28"/>
        </w:rPr>
        <w:t xml:space="preserve"> - </w:t>
      </w:r>
      <w:r w:rsidR="00547990" w:rsidRPr="00EC75CF">
        <w:rPr>
          <w:b/>
          <w:color w:val="FFFFFF"/>
          <w:sz w:val="28"/>
        </w:rPr>
        <w:t xml:space="preserve">Questionnaire to </w:t>
      </w:r>
      <w:r w:rsidRPr="00EC75CF">
        <w:rPr>
          <w:b/>
          <w:color w:val="FFFFFF"/>
          <w:sz w:val="28"/>
        </w:rPr>
        <w:t xml:space="preserve">national </w:t>
      </w:r>
      <w:r w:rsidR="000B6327" w:rsidRPr="00EC75CF">
        <w:rPr>
          <w:b/>
          <w:color w:val="FFFFFF"/>
          <w:sz w:val="28"/>
        </w:rPr>
        <w:t xml:space="preserve">tax </w:t>
      </w:r>
      <w:r w:rsidRPr="00EC75CF">
        <w:rPr>
          <w:b/>
          <w:color w:val="FFFFFF"/>
          <w:sz w:val="28"/>
        </w:rPr>
        <w:t>experts</w:t>
      </w:r>
    </w:p>
    <w:p w14:paraId="363C330A" w14:textId="01004F5B" w:rsidR="00A06EB3" w:rsidRPr="00EC75CF" w:rsidRDefault="00A06EB3" w:rsidP="000C6B6F">
      <w:pPr>
        <w:jc w:val="center"/>
        <w:rPr>
          <w:b/>
          <w:color w:val="FFFFFF"/>
          <w:sz w:val="28"/>
        </w:rPr>
      </w:pPr>
      <w:r w:rsidRPr="00EC75CF">
        <w:rPr>
          <w:b/>
          <w:color w:val="FFFFFF"/>
          <w:sz w:val="28"/>
        </w:rPr>
        <w:t>Filled in for</w:t>
      </w:r>
      <w:r w:rsidR="00B64B69" w:rsidRPr="00EC75CF">
        <w:rPr>
          <w:b/>
          <w:color w:val="FFFFFF"/>
          <w:sz w:val="28"/>
        </w:rPr>
        <w:t xml:space="preserve"> United Kingdom</w:t>
      </w:r>
    </w:p>
    <w:p w14:paraId="6CD448E3" w14:textId="74D0F7B4" w:rsidR="000C6B6F" w:rsidRPr="00EC75CF" w:rsidRDefault="00B64B69" w:rsidP="000C6B6F">
      <w:r w:rsidRPr="00EC75CF">
        <w:rPr>
          <w:noProof/>
          <w:lang w:eastAsia="en-US"/>
        </w:rPr>
        <w:drawing>
          <wp:anchor distT="0" distB="0" distL="114300" distR="114300" simplePos="0" relativeHeight="251660288" behindDoc="1" locked="0" layoutInCell="1" allowOverlap="1" wp14:anchorId="01FBEAF5" wp14:editId="562FA38F">
            <wp:simplePos x="0" y="0"/>
            <wp:positionH relativeFrom="column">
              <wp:posOffset>2044065</wp:posOffset>
            </wp:positionH>
            <wp:positionV relativeFrom="paragraph">
              <wp:posOffset>134620</wp:posOffset>
            </wp:positionV>
            <wp:extent cx="1591310" cy="800100"/>
            <wp:effectExtent l="0" t="0" r="8890" b="0"/>
            <wp:wrapTight wrapText="bothSides">
              <wp:wrapPolygon edited="0">
                <wp:start x="0" y="0"/>
                <wp:lineTo x="0" y="21086"/>
                <wp:lineTo x="21462" y="21086"/>
                <wp:lineTo x="21462" y="0"/>
                <wp:lineTo x="0" y="0"/>
              </wp:wrapPolygon>
            </wp:wrapTight>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131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EC75CF" w:rsidRDefault="000C6B6F" w:rsidP="000C6B6F"/>
    <w:p w14:paraId="5887FACD" w14:textId="77777777" w:rsidR="000C6B6F" w:rsidRPr="00EC75CF" w:rsidRDefault="000C6B6F" w:rsidP="000C6B6F"/>
    <w:p w14:paraId="73AD60F0" w14:textId="77777777" w:rsidR="000C6B6F" w:rsidRPr="00EC75CF" w:rsidRDefault="000C6B6F" w:rsidP="000C6B6F"/>
    <w:p w14:paraId="5D6CC88D" w14:textId="18183C60" w:rsidR="000C6B6F" w:rsidRPr="00EC75CF" w:rsidRDefault="000C6B6F" w:rsidP="000C6B6F"/>
    <w:p w14:paraId="3156C2AF" w14:textId="48B27CE2" w:rsidR="000C6B6F" w:rsidRPr="00EC75CF" w:rsidRDefault="000C6B6F" w:rsidP="000C6B6F"/>
    <w:p w14:paraId="687777E8" w14:textId="77777777" w:rsidR="000C6B6F" w:rsidRPr="00EC75CF" w:rsidRDefault="000C6B6F" w:rsidP="000C6B6F"/>
    <w:p w14:paraId="4A3FF24C" w14:textId="77777777" w:rsidR="000C6B6F" w:rsidRPr="00EC75CF" w:rsidRDefault="000C6B6F" w:rsidP="000C6B6F"/>
    <w:p w14:paraId="123F207C" w14:textId="77777777" w:rsidR="000C6B6F" w:rsidRPr="00EC75CF" w:rsidRDefault="000C6B6F" w:rsidP="000C6B6F"/>
    <w:p w14:paraId="1ACDE47B" w14:textId="77777777" w:rsidR="000C6B6F" w:rsidRPr="00EC75CF" w:rsidRDefault="000C6B6F" w:rsidP="000C6B6F"/>
    <w:p w14:paraId="67C2F555" w14:textId="77777777" w:rsidR="000C6B6F" w:rsidRPr="00EC75CF" w:rsidRDefault="000C6B6F" w:rsidP="000C6B6F"/>
    <w:p w14:paraId="3D4AB5FD" w14:textId="32242F34" w:rsidR="000C6B6F" w:rsidRPr="00EC75CF" w:rsidRDefault="00065B79" w:rsidP="000C6B6F">
      <w:r w:rsidRPr="00EC75CF">
        <w:rPr>
          <w:noProof/>
          <w:lang w:eastAsia="en-US"/>
        </w:rPr>
        <w:drawing>
          <wp:anchor distT="0" distB="0" distL="114300" distR="114300" simplePos="0" relativeHeight="251656704" behindDoc="0" locked="0" layoutInCell="1" allowOverlap="1" wp14:anchorId="161BD149" wp14:editId="1FEBBFA7">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14:paraId="76348B44" w14:textId="77777777" w:rsidR="000C6B6F" w:rsidRPr="00EC75CF" w:rsidRDefault="000C6B6F" w:rsidP="000C6B6F"/>
    <w:p w14:paraId="58CFA02B" w14:textId="77777777" w:rsidR="000C6B6F" w:rsidRPr="00EC75CF" w:rsidRDefault="000C6B6F" w:rsidP="000C6B6F"/>
    <w:p w14:paraId="30408430" w14:textId="77777777" w:rsidR="00B41BBD" w:rsidRPr="00EC75CF" w:rsidRDefault="00B41BBD" w:rsidP="00B41BBD">
      <w:pPr>
        <w:tabs>
          <w:tab w:val="left" w:pos="7500"/>
        </w:tabs>
        <w:rPr>
          <w:b/>
        </w:rPr>
      </w:pPr>
    </w:p>
    <w:p w14:paraId="361BF4DD" w14:textId="77777777" w:rsidR="00547990" w:rsidRPr="00EC75CF" w:rsidRDefault="00D67218" w:rsidP="00547990">
      <w:pPr>
        <w:pBdr>
          <w:bottom w:val="single" w:sz="4" w:space="1" w:color="1F497D"/>
        </w:pBdr>
        <w:rPr>
          <w:b/>
          <w:color w:val="1F497D"/>
        </w:rPr>
      </w:pPr>
      <w:r w:rsidRPr="00EC75CF">
        <w:rPr>
          <w:noProof/>
          <w:lang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EC75CF">
        <w:rPr>
          <w:b/>
          <w:color w:val="1F497D"/>
        </w:rPr>
        <w:br w:type="page"/>
      </w:r>
      <w:r w:rsidR="00F4731C" w:rsidRPr="00EC75CF">
        <w:rPr>
          <w:b/>
          <w:color w:val="1F497D"/>
        </w:rPr>
        <w:lastRenderedPageBreak/>
        <w:t>QUESTIONNAIRE</w:t>
      </w:r>
    </w:p>
    <w:p w14:paraId="698D8A70" w14:textId="77777777" w:rsidR="00547990" w:rsidRPr="00EC75CF" w:rsidRDefault="00547990" w:rsidP="00547990"/>
    <w:p w14:paraId="7E505701" w14:textId="65A494F0" w:rsidR="00A06EB3" w:rsidRPr="00EC75CF" w:rsidRDefault="00B64B69" w:rsidP="00A06EB3">
      <w:pPr>
        <w:pBdr>
          <w:bottom w:val="single" w:sz="4" w:space="1" w:color="1F497D"/>
        </w:pBdr>
        <w:rPr>
          <w:b/>
          <w:color w:val="1F497D"/>
        </w:rPr>
      </w:pPr>
      <w:r w:rsidRPr="00EC75CF">
        <w:rPr>
          <w:b/>
          <w:color w:val="1F497D"/>
        </w:rPr>
        <w:t>United Kingdom</w:t>
      </w:r>
    </w:p>
    <w:p w14:paraId="419CEEDB" w14:textId="5CCD6BE3" w:rsidR="00A06EB3" w:rsidRPr="00EC75CF" w:rsidRDefault="00A06EB3" w:rsidP="00A06EB3">
      <w:pPr>
        <w:pStyle w:val="Heading2"/>
      </w:pPr>
      <w:r w:rsidRPr="00EC75CF">
        <w:t>Abbreviations</w:t>
      </w:r>
    </w:p>
    <w:p w14:paraId="12FF286A" w14:textId="43799FAA" w:rsidR="00A06EB3" w:rsidRPr="00EC75CF" w:rsidRDefault="00CE1E36" w:rsidP="00A06EB3">
      <w:pPr>
        <w:rPr>
          <w:b/>
        </w:rPr>
      </w:pPr>
      <w:r w:rsidRPr="00EC75CF">
        <w:rPr>
          <w:b/>
        </w:rPr>
        <w:t>CTA 2009: Corporation Tax Act 2009</w:t>
      </w:r>
    </w:p>
    <w:p w14:paraId="6BBAE550" w14:textId="0D75295A" w:rsidR="00065B79" w:rsidRPr="00EC75CF" w:rsidRDefault="00065B79" w:rsidP="00A06EB3">
      <w:pPr>
        <w:rPr>
          <w:b/>
        </w:rPr>
      </w:pPr>
      <w:r w:rsidRPr="00EC75CF">
        <w:rPr>
          <w:b/>
        </w:rPr>
        <w:t>TAAR</w:t>
      </w:r>
      <w:r w:rsidR="000016D6" w:rsidRPr="00EC75CF">
        <w:rPr>
          <w:b/>
        </w:rPr>
        <w:t>: Targeted Anti-Avoidance Rule</w:t>
      </w:r>
    </w:p>
    <w:p w14:paraId="04D97FF7" w14:textId="05A74CD2" w:rsidR="00CE1E36" w:rsidRPr="00EC75CF" w:rsidRDefault="00CE1E36" w:rsidP="00A06EB3">
      <w:pPr>
        <w:rPr>
          <w:b/>
        </w:rPr>
      </w:pPr>
      <w:r w:rsidRPr="00EC75CF">
        <w:rPr>
          <w:b/>
        </w:rPr>
        <w:t>HMT: Her Majesty’s Treasury</w:t>
      </w:r>
    </w:p>
    <w:p w14:paraId="1F4A6F94" w14:textId="78B1B837" w:rsidR="00CE1E36" w:rsidRPr="00EC75CF" w:rsidRDefault="00CE1E36" w:rsidP="00A06EB3">
      <w:pPr>
        <w:rPr>
          <w:b/>
        </w:rPr>
      </w:pPr>
      <w:r w:rsidRPr="00EC75CF">
        <w:rPr>
          <w:b/>
        </w:rPr>
        <w:t>HMRC: Her Majesty’s Revenue and Customs</w:t>
      </w:r>
    </w:p>
    <w:p w14:paraId="6AB85ADF" w14:textId="2A4B4329" w:rsidR="003F7697" w:rsidRPr="00EC75CF" w:rsidRDefault="003F7697" w:rsidP="00A06EB3">
      <w:pPr>
        <w:rPr>
          <w:b/>
        </w:rPr>
      </w:pPr>
      <w:r w:rsidRPr="00EC75CF">
        <w:rPr>
          <w:b/>
        </w:rPr>
        <w:t>DTT: Double Taxation Treaty</w:t>
      </w:r>
    </w:p>
    <w:p w14:paraId="1376FBB0" w14:textId="56A24350" w:rsidR="003F7697" w:rsidRPr="00EC75CF" w:rsidRDefault="003F7697" w:rsidP="00A06EB3">
      <w:pPr>
        <w:rPr>
          <w:b/>
        </w:rPr>
      </w:pPr>
      <w:r w:rsidRPr="00EC75CF">
        <w:rPr>
          <w:b/>
        </w:rPr>
        <w:t>SME: Small and Medium Sized Enterprise</w:t>
      </w:r>
    </w:p>
    <w:p w14:paraId="245C4E8B" w14:textId="043DEB63" w:rsidR="003F7697" w:rsidRPr="00EC75CF" w:rsidRDefault="003F7697" w:rsidP="00A06EB3">
      <w:pPr>
        <w:rPr>
          <w:b/>
        </w:rPr>
      </w:pPr>
      <w:r w:rsidRPr="00EC75CF">
        <w:rPr>
          <w:b/>
        </w:rPr>
        <w:t>MNE: Multinational Enterprise</w:t>
      </w:r>
    </w:p>
    <w:p w14:paraId="24369643" w14:textId="5D2F591C" w:rsidR="00065B79" w:rsidRPr="00EC75CF" w:rsidRDefault="00065B79" w:rsidP="00A06EB3">
      <w:pPr>
        <w:rPr>
          <w:b/>
        </w:rPr>
      </w:pPr>
      <w:r w:rsidRPr="00EC75CF">
        <w:rPr>
          <w:b/>
        </w:rPr>
        <w:t>APA: Advance Pricing Agreement</w:t>
      </w:r>
    </w:p>
    <w:p w14:paraId="6B26B5A6" w14:textId="5523E322" w:rsidR="00A06EB3" w:rsidRPr="00EC75CF" w:rsidRDefault="00A06EB3" w:rsidP="00A06EB3"/>
    <w:p w14:paraId="07D10BC7" w14:textId="77777777" w:rsidR="00A06EB3" w:rsidRPr="00EC75CF" w:rsidRDefault="00A06EB3" w:rsidP="00547990"/>
    <w:p w14:paraId="79BD872A" w14:textId="77777777" w:rsidR="00A06EB3" w:rsidRPr="00EC75CF" w:rsidRDefault="00A06EB3" w:rsidP="00547990"/>
    <w:p w14:paraId="76F74719" w14:textId="77777777" w:rsidR="00A06EB3" w:rsidRPr="00EC75CF" w:rsidRDefault="00A06EB3" w:rsidP="00547990"/>
    <w:tbl>
      <w:tblPr>
        <w:tblStyle w:val="LightList-Accent11"/>
        <w:tblpPr w:leftFromText="180" w:rightFromText="180" w:vertAnchor="text" w:tblpY="1"/>
        <w:tblOverlap w:val="never"/>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EC75CF" w14:paraId="2BF05873" w14:textId="77777777" w:rsidTr="000016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EC75CF" w:rsidRDefault="0097352D" w:rsidP="000016D6">
            <w:pPr>
              <w:rPr>
                <w:color w:val="FFFFFF" w:themeColor="background1"/>
                <w:lang w:val="en-GB"/>
              </w:rPr>
            </w:pPr>
            <w:r w:rsidRPr="00EC75CF">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EC75CF" w:rsidRDefault="0097352D" w:rsidP="000016D6">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EC75CF">
              <w:rPr>
                <w:color w:val="FFFFFF" w:themeColor="background1"/>
                <w:lang w:val="en-GB"/>
              </w:rPr>
              <w:t>Answers</w:t>
            </w:r>
          </w:p>
        </w:tc>
      </w:tr>
      <w:tr w:rsidR="0097352D" w:rsidRPr="00EC75CF" w14:paraId="01DDBA9B"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EC75CF" w:rsidRDefault="0097352D" w:rsidP="000016D6">
            <w:pPr>
              <w:rPr>
                <w:lang w:val="en-GB"/>
              </w:rPr>
            </w:pPr>
            <w:r w:rsidRPr="00EC75CF">
              <w:rPr>
                <w:i/>
                <w:sz w:val="16"/>
                <w:szCs w:val="16"/>
                <w:lang w:val="en-GB"/>
              </w:rPr>
              <w:t>Corporate tax rate</w:t>
            </w:r>
          </w:p>
        </w:tc>
      </w:tr>
      <w:tr w:rsidR="0026298E" w:rsidRPr="00EC75CF" w14:paraId="474DA04A"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EC75CF" w:rsidRDefault="0026298E" w:rsidP="000016D6">
            <w:pPr>
              <w:pStyle w:val="ListNumber"/>
              <w:tabs>
                <w:tab w:val="clear" w:pos="284"/>
              </w:tabs>
              <w:ind w:left="340" w:hanging="340"/>
              <w:jc w:val="left"/>
              <w:rPr>
                <w:b w:val="0"/>
                <w:color w:val="auto"/>
                <w:lang w:val="en-GB"/>
              </w:rPr>
            </w:pPr>
            <w:r w:rsidRPr="00EC75CF">
              <w:rPr>
                <w:color w:val="auto"/>
                <w:sz w:val="16"/>
                <w:szCs w:val="16"/>
                <w:lang w:val="en-GB"/>
              </w:rPr>
              <w:t>What is the standard rate of corporate income tax applicable for the fiscal year 2015?</w:t>
            </w:r>
          </w:p>
        </w:tc>
        <w:tc>
          <w:tcPr>
            <w:tcW w:w="3933" w:type="dxa"/>
          </w:tcPr>
          <w:p w14:paraId="7DB94309" w14:textId="79FFE395" w:rsidR="0026298E"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20%</w:t>
            </w:r>
            <w:r w:rsidR="00B60B49" w:rsidRPr="00EC75CF">
              <w:rPr>
                <w:color w:val="auto"/>
                <w:sz w:val="16"/>
                <w:szCs w:val="16"/>
                <w:lang w:val="en-GB"/>
              </w:rPr>
              <w:t xml:space="preserve"> </w:t>
            </w:r>
            <w:r w:rsidR="00CE1E36" w:rsidRPr="00EC75CF">
              <w:rPr>
                <w:color w:val="auto"/>
                <w:sz w:val="16"/>
                <w:szCs w:val="16"/>
                <w:lang w:val="en-GB"/>
              </w:rPr>
              <w:t>with effect from</w:t>
            </w:r>
            <w:r w:rsidR="00B60B49" w:rsidRPr="00EC75CF">
              <w:rPr>
                <w:color w:val="auto"/>
                <w:sz w:val="16"/>
                <w:szCs w:val="16"/>
                <w:lang w:val="en-GB"/>
              </w:rPr>
              <w:t xml:space="preserve"> 1/4/2015 (a higher rate of 30% applies for companies with </w:t>
            </w:r>
            <w:r w:rsidR="001515CC" w:rsidRPr="00EC75CF">
              <w:rPr>
                <w:color w:val="auto"/>
                <w:sz w:val="16"/>
                <w:szCs w:val="16"/>
                <w:lang w:val="en-GB"/>
              </w:rPr>
              <w:t xml:space="preserve">‘ring fenced </w:t>
            </w:r>
            <w:r w:rsidR="00B60B49" w:rsidRPr="00EC75CF">
              <w:rPr>
                <w:color w:val="auto"/>
                <w:sz w:val="16"/>
                <w:szCs w:val="16"/>
                <w:lang w:val="en-GB"/>
              </w:rPr>
              <w:t>profits</w:t>
            </w:r>
            <w:r w:rsidR="001515CC" w:rsidRPr="00EC75CF">
              <w:rPr>
                <w:color w:val="auto"/>
                <w:sz w:val="16"/>
                <w:szCs w:val="16"/>
                <w:lang w:val="en-GB"/>
              </w:rPr>
              <w:t>’</w:t>
            </w:r>
            <w:r w:rsidR="00B60B49" w:rsidRPr="00EC75CF">
              <w:rPr>
                <w:color w:val="auto"/>
                <w:sz w:val="16"/>
                <w:szCs w:val="16"/>
                <w:lang w:val="en-GB"/>
              </w:rPr>
              <w:t xml:space="preserve"> from oil extraction rights).</w:t>
            </w:r>
          </w:p>
        </w:tc>
      </w:tr>
      <w:tr w:rsidR="0097352D" w:rsidRPr="00EC75CF" w14:paraId="2A3D488F"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EC75CF" w:rsidRDefault="00983DFA" w:rsidP="000016D6">
            <w:pPr>
              <w:pStyle w:val="ListNumber"/>
              <w:tabs>
                <w:tab w:val="clear" w:pos="284"/>
              </w:tabs>
              <w:ind w:left="340" w:hanging="340"/>
              <w:jc w:val="left"/>
              <w:rPr>
                <w:b w:val="0"/>
                <w:color w:val="auto"/>
                <w:lang w:val="en-GB"/>
              </w:rPr>
            </w:pPr>
            <w:r w:rsidRPr="00EC75CF">
              <w:rPr>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45B7762C" w14:textId="418A1790" w:rsidR="0097352D" w:rsidRPr="00EC75CF" w:rsidRDefault="00420151"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No.</w:t>
            </w:r>
          </w:p>
        </w:tc>
      </w:tr>
      <w:tr w:rsidR="0097352D" w:rsidRPr="00EC75CF" w14:paraId="28A5E126" w14:textId="77777777" w:rsidTr="000016D6">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EC75CF" w:rsidRDefault="0097352D" w:rsidP="000016D6">
            <w:pPr>
              <w:rPr>
                <w:color w:val="auto"/>
                <w:lang w:val="en-GB"/>
              </w:rPr>
            </w:pPr>
            <w:r w:rsidRPr="00EC75CF">
              <w:rPr>
                <w:i/>
                <w:color w:val="auto"/>
                <w:sz w:val="16"/>
                <w:szCs w:val="16"/>
                <w:lang w:val="en-GB"/>
              </w:rPr>
              <w:t>Dividends received</w:t>
            </w:r>
          </w:p>
        </w:tc>
      </w:tr>
      <w:tr w:rsidR="0097352D" w:rsidRPr="00EC75CF" w14:paraId="64687591"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EC75CF" w:rsidRDefault="0097352D"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Is it possible for a company in your MS to receive dividends from a foreign company free of tax (or at a greatly reduced rate of tax</w:t>
            </w:r>
            <w:r w:rsidR="00A30052" w:rsidRPr="00EC75CF">
              <w:rPr>
                <w:color w:val="auto"/>
                <w:sz w:val="16"/>
                <w:szCs w:val="16"/>
                <w:lang w:val="en-GB"/>
              </w:rPr>
              <w:t>, e.g. 95% tax-exemption</w:t>
            </w:r>
            <w:r w:rsidRPr="00EC75CF">
              <w:rPr>
                <w:color w:val="auto"/>
                <w:sz w:val="16"/>
                <w:szCs w:val="16"/>
                <w:lang w:val="en-GB"/>
              </w:rPr>
              <w:t>)?</w:t>
            </w:r>
          </w:p>
        </w:tc>
        <w:tc>
          <w:tcPr>
            <w:tcW w:w="3933" w:type="dxa"/>
          </w:tcPr>
          <w:p w14:paraId="6E16908B" w14:textId="4410F8E8" w:rsidR="00267EDA" w:rsidRPr="00EC75CF" w:rsidRDefault="00DC110F"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A dividend, or other income distribution, received</w:t>
            </w:r>
            <w:r w:rsidR="001515CC" w:rsidRPr="00EC75CF">
              <w:rPr>
                <w:color w:val="000000" w:themeColor="text1"/>
                <w:sz w:val="16"/>
                <w:szCs w:val="16"/>
                <w:lang w:val="en-GB"/>
              </w:rPr>
              <w:t xml:space="preserve"> by a UK tax resident company</w:t>
            </w:r>
            <w:r w:rsidRPr="00EC75CF">
              <w:rPr>
                <w:color w:val="000000" w:themeColor="text1"/>
                <w:sz w:val="16"/>
                <w:szCs w:val="16"/>
                <w:lang w:val="en-GB"/>
              </w:rPr>
              <w:t xml:space="preserve"> is </w:t>
            </w:r>
            <w:r w:rsidR="00AD1A4F" w:rsidRPr="00EC75CF">
              <w:rPr>
                <w:color w:val="000000" w:themeColor="text1"/>
                <w:sz w:val="16"/>
                <w:szCs w:val="16"/>
                <w:lang w:val="en-GB"/>
              </w:rPr>
              <w:t xml:space="preserve">subject to </w:t>
            </w:r>
            <w:r w:rsidRPr="00EC75CF">
              <w:rPr>
                <w:color w:val="000000" w:themeColor="text1"/>
                <w:sz w:val="16"/>
                <w:szCs w:val="16"/>
                <w:lang w:val="en-GB"/>
              </w:rPr>
              <w:t>UK corporation tax</w:t>
            </w:r>
            <w:r w:rsidR="00CE1E36" w:rsidRPr="00EC75CF">
              <w:rPr>
                <w:color w:val="000000" w:themeColor="text1"/>
                <w:sz w:val="16"/>
                <w:szCs w:val="16"/>
                <w:lang w:val="en-GB"/>
              </w:rPr>
              <w:t>.</w:t>
            </w:r>
            <w:r w:rsidR="00AD1A4F" w:rsidRPr="00EC75CF">
              <w:rPr>
                <w:color w:val="000000" w:themeColor="text1"/>
                <w:sz w:val="16"/>
                <w:szCs w:val="16"/>
                <w:lang w:val="en-GB"/>
              </w:rPr>
              <w:t xml:space="preserve"> </w:t>
            </w:r>
            <w:r w:rsidR="00CE1E36" w:rsidRPr="00EC75CF">
              <w:rPr>
                <w:color w:val="000000" w:themeColor="text1"/>
                <w:sz w:val="16"/>
                <w:szCs w:val="16"/>
                <w:lang w:val="en-GB"/>
              </w:rPr>
              <w:t>H</w:t>
            </w:r>
            <w:r w:rsidR="00657BCB" w:rsidRPr="00EC75CF">
              <w:rPr>
                <w:color w:val="000000" w:themeColor="text1"/>
                <w:sz w:val="16"/>
                <w:szCs w:val="16"/>
                <w:lang w:val="en-GB"/>
              </w:rPr>
              <w:t>owever</w:t>
            </w:r>
            <w:r w:rsidR="00AD1A4F" w:rsidRPr="00EC75CF">
              <w:rPr>
                <w:color w:val="000000" w:themeColor="text1"/>
                <w:sz w:val="16"/>
                <w:szCs w:val="16"/>
                <w:lang w:val="en-GB"/>
              </w:rPr>
              <w:t xml:space="preserve"> there are </w:t>
            </w:r>
            <w:r w:rsidR="00267EDA" w:rsidRPr="00EC75CF">
              <w:rPr>
                <w:color w:val="000000" w:themeColor="text1"/>
                <w:sz w:val="16"/>
                <w:szCs w:val="16"/>
                <w:lang w:val="en-GB"/>
              </w:rPr>
              <w:t xml:space="preserve">five </w:t>
            </w:r>
            <w:r w:rsidR="00AD1A4F" w:rsidRPr="00EC75CF">
              <w:rPr>
                <w:color w:val="000000" w:themeColor="text1"/>
                <w:sz w:val="16"/>
                <w:szCs w:val="16"/>
                <w:lang w:val="en-GB"/>
              </w:rPr>
              <w:t xml:space="preserve">exemptions </w:t>
            </w:r>
            <w:r w:rsidR="00117078" w:rsidRPr="00EC75CF">
              <w:rPr>
                <w:color w:val="000000" w:themeColor="text1"/>
                <w:sz w:val="16"/>
                <w:szCs w:val="16"/>
                <w:lang w:val="en-GB"/>
              </w:rPr>
              <w:t xml:space="preserve">(see below) </w:t>
            </w:r>
            <w:r w:rsidR="00AD1A4F" w:rsidRPr="00EC75CF">
              <w:rPr>
                <w:color w:val="000000" w:themeColor="text1"/>
                <w:sz w:val="16"/>
                <w:szCs w:val="16"/>
                <w:lang w:val="en-GB"/>
              </w:rPr>
              <w:t xml:space="preserve">which mean that </w:t>
            </w:r>
            <w:r w:rsidR="00657BCB" w:rsidRPr="00EC75CF">
              <w:rPr>
                <w:color w:val="000000" w:themeColor="text1"/>
                <w:sz w:val="16"/>
                <w:szCs w:val="16"/>
                <w:lang w:val="en-GB"/>
              </w:rPr>
              <w:t xml:space="preserve">in practice </w:t>
            </w:r>
            <w:r w:rsidR="001515CC" w:rsidRPr="00EC75CF">
              <w:rPr>
                <w:color w:val="000000" w:themeColor="text1"/>
                <w:sz w:val="16"/>
                <w:szCs w:val="16"/>
                <w:lang w:val="en-GB"/>
              </w:rPr>
              <w:t xml:space="preserve">most </w:t>
            </w:r>
            <w:r w:rsidR="00CE1E36" w:rsidRPr="00EC75CF">
              <w:rPr>
                <w:color w:val="000000" w:themeColor="text1"/>
                <w:sz w:val="16"/>
                <w:szCs w:val="16"/>
                <w:lang w:val="en-GB"/>
              </w:rPr>
              <w:t xml:space="preserve">income distributions </w:t>
            </w:r>
            <w:r w:rsidR="001515CC" w:rsidRPr="00EC75CF">
              <w:rPr>
                <w:color w:val="000000" w:themeColor="text1"/>
                <w:sz w:val="16"/>
                <w:szCs w:val="16"/>
                <w:lang w:val="en-GB"/>
              </w:rPr>
              <w:t>are</w:t>
            </w:r>
            <w:r w:rsidR="00AD1A4F" w:rsidRPr="00EC75CF">
              <w:rPr>
                <w:color w:val="000000" w:themeColor="text1"/>
                <w:sz w:val="16"/>
                <w:szCs w:val="16"/>
                <w:lang w:val="en-GB"/>
              </w:rPr>
              <w:t xml:space="preserve"> exempt.  The exemptions </w:t>
            </w:r>
            <w:r w:rsidR="007C051B" w:rsidRPr="00EC75CF">
              <w:rPr>
                <w:color w:val="000000" w:themeColor="text1"/>
                <w:sz w:val="16"/>
                <w:szCs w:val="16"/>
                <w:lang w:val="en-GB"/>
              </w:rPr>
              <w:t xml:space="preserve">only apply where the distribution is not tax deductible to the </w:t>
            </w:r>
            <w:r w:rsidR="006A2572" w:rsidRPr="00EC75CF">
              <w:rPr>
                <w:color w:val="000000" w:themeColor="text1"/>
                <w:sz w:val="16"/>
                <w:szCs w:val="16"/>
                <w:lang w:val="en-GB"/>
              </w:rPr>
              <w:t xml:space="preserve">payer and </w:t>
            </w:r>
            <w:r w:rsidR="00AD1A4F" w:rsidRPr="00EC75CF">
              <w:rPr>
                <w:color w:val="000000" w:themeColor="text1"/>
                <w:sz w:val="16"/>
                <w:szCs w:val="16"/>
                <w:lang w:val="en-GB"/>
              </w:rPr>
              <w:t xml:space="preserve">are subject to anti-avoidance rules. </w:t>
            </w:r>
          </w:p>
          <w:p w14:paraId="701B9BE4" w14:textId="77777777" w:rsidR="00AD1A4F" w:rsidRPr="00EC75CF" w:rsidRDefault="00AD1A4F"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p>
          <w:p w14:paraId="77BD5309" w14:textId="2D1AC6D1" w:rsidR="00DC110F" w:rsidRPr="00EC75CF" w:rsidRDefault="00AD1A4F"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000000" w:themeColor="text1"/>
                <w:sz w:val="16"/>
                <w:szCs w:val="16"/>
                <w:lang w:val="en-GB"/>
              </w:rPr>
              <w:t xml:space="preserve">A simpler </w:t>
            </w:r>
            <w:r w:rsidR="00267EDA" w:rsidRPr="00EC75CF">
              <w:rPr>
                <w:color w:val="000000" w:themeColor="text1"/>
                <w:sz w:val="16"/>
                <w:szCs w:val="16"/>
                <w:lang w:val="en-GB"/>
              </w:rPr>
              <w:t>exemption a</w:t>
            </w:r>
            <w:r w:rsidRPr="00EC75CF">
              <w:rPr>
                <w:color w:val="000000" w:themeColor="text1"/>
                <w:sz w:val="16"/>
                <w:szCs w:val="16"/>
                <w:lang w:val="en-GB"/>
              </w:rPr>
              <w:t xml:space="preserve">pplies to </w:t>
            </w:r>
            <w:r w:rsidR="00267EDA" w:rsidRPr="00EC75CF">
              <w:rPr>
                <w:color w:val="000000" w:themeColor="text1"/>
                <w:sz w:val="16"/>
                <w:szCs w:val="16"/>
                <w:lang w:val="en-GB"/>
              </w:rPr>
              <w:t>S</w:t>
            </w:r>
            <w:r w:rsidRPr="00EC75CF">
              <w:rPr>
                <w:color w:val="000000" w:themeColor="text1"/>
                <w:sz w:val="16"/>
                <w:szCs w:val="16"/>
                <w:lang w:val="en-GB"/>
              </w:rPr>
              <w:t>mall</w:t>
            </w:r>
            <w:r w:rsidR="00267EDA" w:rsidRPr="00EC75CF">
              <w:rPr>
                <w:color w:val="000000" w:themeColor="text1"/>
                <w:sz w:val="16"/>
                <w:szCs w:val="16"/>
                <w:lang w:val="en-GB"/>
              </w:rPr>
              <w:t xml:space="preserve"> companies </w:t>
            </w:r>
            <w:r w:rsidRPr="00EC75CF">
              <w:rPr>
                <w:color w:val="000000" w:themeColor="text1"/>
                <w:sz w:val="16"/>
                <w:szCs w:val="16"/>
                <w:lang w:val="en-GB"/>
              </w:rPr>
              <w:t>(</w:t>
            </w:r>
            <w:r w:rsidR="00267EDA" w:rsidRPr="00EC75CF">
              <w:rPr>
                <w:color w:val="000000" w:themeColor="text1"/>
                <w:sz w:val="16"/>
                <w:szCs w:val="16"/>
                <w:lang w:val="en-GB"/>
              </w:rPr>
              <w:t xml:space="preserve">using the </w:t>
            </w:r>
            <w:r w:rsidRPr="00EC75CF">
              <w:rPr>
                <w:color w:val="000000" w:themeColor="text1"/>
                <w:sz w:val="16"/>
                <w:szCs w:val="16"/>
                <w:lang w:val="en-GB"/>
              </w:rPr>
              <w:t>EU definition</w:t>
            </w:r>
            <w:r w:rsidR="00267EDA" w:rsidRPr="00EC75CF">
              <w:rPr>
                <w:color w:val="000000" w:themeColor="text1"/>
                <w:sz w:val="16"/>
                <w:szCs w:val="16"/>
                <w:lang w:val="en-GB"/>
              </w:rPr>
              <w:t xml:space="preserve"> of small</w:t>
            </w:r>
            <w:r w:rsidRPr="00EC75CF">
              <w:rPr>
                <w:color w:val="auto"/>
                <w:sz w:val="16"/>
                <w:szCs w:val="16"/>
                <w:lang w:val="en-GB"/>
              </w:rPr>
              <w:t>)</w:t>
            </w:r>
            <w:r w:rsidR="00267EDA" w:rsidRPr="00EC75CF">
              <w:rPr>
                <w:color w:val="auto"/>
                <w:sz w:val="16"/>
                <w:szCs w:val="16"/>
                <w:lang w:val="en-GB"/>
              </w:rPr>
              <w:t>.</w:t>
            </w:r>
            <w:r w:rsidRPr="00EC75CF">
              <w:rPr>
                <w:color w:val="auto"/>
                <w:sz w:val="16"/>
                <w:szCs w:val="16"/>
                <w:lang w:val="en-GB"/>
              </w:rPr>
              <w:t xml:space="preserve"> </w:t>
            </w:r>
          </w:p>
          <w:p w14:paraId="489DA683" w14:textId="77777777" w:rsidR="00DC110F" w:rsidRPr="00EC75CF" w:rsidRDefault="00DC110F"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EA4640E" w14:textId="3EDB8649" w:rsidR="00DB0BD2" w:rsidRPr="00EC75CF" w:rsidRDefault="00DB0BD2" w:rsidP="000016D6">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 xml:space="preserve">Credit relief </w:t>
            </w:r>
            <w:r w:rsidR="00657BCB" w:rsidRPr="00EC75CF">
              <w:rPr>
                <w:color w:val="auto"/>
                <w:sz w:val="16"/>
                <w:szCs w:val="16"/>
                <w:lang w:val="en-GB"/>
              </w:rPr>
              <w:t xml:space="preserve">(for withholding and underlying tax) </w:t>
            </w:r>
            <w:r w:rsidRPr="00EC75CF">
              <w:rPr>
                <w:color w:val="auto"/>
                <w:sz w:val="16"/>
                <w:szCs w:val="16"/>
                <w:lang w:val="en-GB"/>
              </w:rPr>
              <w:t>is available where the exemption does</w:t>
            </w:r>
            <w:r w:rsidR="00657BCB" w:rsidRPr="00EC75CF">
              <w:rPr>
                <w:color w:val="auto"/>
                <w:sz w:val="16"/>
                <w:szCs w:val="16"/>
                <w:lang w:val="en-GB"/>
              </w:rPr>
              <w:t xml:space="preserve"> not apply, and t</w:t>
            </w:r>
            <w:r w:rsidRPr="00EC75CF">
              <w:rPr>
                <w:color w:val="auto"/>
                <w:sz w:val="16"/>
                <w:szCs w:val="16"/>
                <w:lang w:val="en-GB"/>
              </w:rPr>
              <w:t>here are complex rules that allow for exces</w:t>
            </w:r>
            <w:r w:rsidR="00657BCB" w:rsidRPr="00EC75CF">
              <w:rPr>
                <w:color w:val="auto"/>
                <w:sz w:val="16"/>
                <w:szCs w:val="16"/>
                <w:lang w:val="en-GB"/>
              </w:rPr>
              <w:t>s foreign tax to be carried back, forward etc.</w:t>
            </w:r>
          </w:p>
          <w:p w14:paraId="50204764" w14:textId="77777777" w:rsidR="00DB0BD2" w:rsidRPr="00EC75CF" w:rsidRDefault="00DB0BD2" w:rsidP="000016D6">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AAA4A65" w14:textId="0F5BDC7F" w:rsidR="00DB0BD2" w:rsidRPr="00EC75CF" w:rsidRDefault="00657BCB" w:rsidP="000016D6">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 xml:space="preserve">A company can </w:t>
            </w:r>
            <w:r w:rsidR="00DB0BD2" w:rsidRPr="00EC75CF">
              <w:rPr>
                <w:color w:val="auto"/>
                <w:sz w:val="16"/>
                <w:szCs w:val="16"/>
                <w:lang w:val="en-GB"/>
              </w:rPr>
              <w:t>elect for the exemption not to apply which may be beneficial if, for example, the dividend is paid</w:t>
            </w:r>
            <w:r w:rsidRPr="00EC75CF">
              <w:rPr>
                <w:color w:val="auto"/>
                <w:sz w:val="16"/>
                <w:szCs w:val="16"/>
                <w:lang w:val="en-GB"/>
              </w:rPr>
              <w:t xml:space="preserve"> from a country with </w:t>
            </w:r>
            <w:r w:rsidR="00CE1E36" w:rsidRPr="00EC75CF">
              <w:rPr>
                <w:color w:val="auto"/>
                <w:sz w:val="16"/>
                <w:szCs w:val="16"/>
                <w:lang w:val="en-GB"/>
              </w:rPr>
              <w:t>which</w:t>
            </w:r>
            <w:r w:rsidRPr="00EC75CF">
              <w:rPr>
                <w:color w:val="auto"/>
                <w:sz w:val="16"/>
                <w:szCs w:val="16"/>
                <w:lang w:val="en-GB"/>
              </w:rPr>
              <w:t xml:space="preserve"> the UK</w:t>
            </w:r>
            <w:r w:rsidR="00DB0BD2" w:rsidRPr="00EC75CF">
              <w:rPr>
                <w:color w:val="auto"/>
                <w:sz w:val="16"/>
                <w:szCs w:val="16"/>
                <w:lang w:val="en-GB"/>
              </w:rPr>
              <w:t xml:space="preserve"> has negotiated a Double Taxation Treaty </w:t>
            </w:r>
            <w:r w:rsidR="001515CC" w:rsidRPr="00EC75CF">
              <w:rPr>
                <w:color w:val="auto"/>
                <w:sz w:val="16"/>
                <w:szCs w:val="16"/>
                <w:lang w:val="en-GB"/>
              </w:rPr>
              <w:t xml:space="preserve">(‘DTT’) </w:t>
            </w:r>
            <w:r w:rsidR="00DB0BD2" w:rsidRPr="00EC75CF">
              <w:rPr>
                <w:color w:val="auto"/>
                <w:sz w:val="16"/>
                <w:szCs w:val="16"/>
                <w:lang w:val="en-GB"/>
              </w:rPr>
              <w:t>where withholding tax is only reduced i</w:t>
            </w:r>
            <w:r w:rsidRPr="00EC75CF">
              <w:rPr>
                <w:color w:val="auto"/>
                <w:sz w:val="16"/>
                <w:szCs w:val="16"/>
                <w:lang w:val="en-GB"/>
              </w:rPr>
              <w:t>f</w:t>
            </w:r>
            <w:r w:rsidR="00DB0BD2" w:rsidRPr="00EC75CF">
              <w:rPr>
                <w:color w:val="auto"/>
                <w:sz w:val="16"/>
                <w:szCs w:val="16"/>
                <w:lang w:val="en-GB"/>
              </w:rPr>
              <w:t xml:space="preserve"> the dividend is taxable.</w:t>
            </w:r>
          </w:p>
          <w:p w14:paraId="7C30D9F2" w14:textId="77777777" w:rsidR="00117078" w:rsidRPr="00EC75CF" w:rsidRDefault="00117078" w:rsidP="000016D6">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9262481" w14:textId="20F870A9" w:rsidR="00117078" w:rsidRPr="00EC75CF" w:rsidRDefault="00117078" w:rsidP="000016D6">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The five exemptions are</w:t>
            </w:r>
            <w:r w:rsidR="000F52BB" w:rsidRPr="00EC75CF">
              <w:rPr>
                <w:color w:val="auto"/>
                <w:sz w:val="16"/>
                <w:szCs w:val="16"/>
                <w:lang w:val="en-GB"/>
              </w:rPr>
              <w:t xml:space="preserve"> for</w:t>
            </w:r>
            <w:r w:rsidRPr="00EC75CF">
              <w:rPr>
                <w:color w:val="auto"/>
                <w:sz w:val="16"/>
                <w:szCs w:val="16"/>
                <w:lang w:val="en-GB"/>
              </w:rPr>
              <w:t>:</w:t>
            </w:r>
          </w:p>
          <w:p w14:paraId="475351FD" w14:textId="77777777" w:rsidR="00117078" w:rsidRPr="00EC75CF" w:rsidRDefault="00117078" w:rsidP="000016D6">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6DE11C4" w14:textId="481AFC4C" w:rsidR="00117078" w:rsidRPr="00EC75CF" w:rsidRDefault="00117078" w:rsidP="000016D6">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Distributions from controlled companies (section 931E CTA 2009)</w:t>
            </w:r>
            <w:r w:rsidR="001515CC" w:rsidRPr="00EC75CF">
              <w:rPr>
                <w:color w:val="auto"/>
                <w:sz w:val="16"/>
                <w:szCs w:val="16"/>
                <w:lang w:val="en-GB"/>
              </w:rPr>
              <w:t xml:space="preserve"> (</w:t>
            </w:r>
            <w:r w:rsidR="00293055" w:rsidRPr="00EC75CF">
              <w:rPr>
                <w:color w:val="auto"/>
                <w:sz w:val="16"/>
                <w:szCs w:val="16"/>
                <w:lang w:val="en-GB"/>
              </w:rPr>
              <w:t>except those paid out of profits earned before the recipient acquired control</w:t>
            </w:r>
            <w:r w:rsidR="001515CC" w:rsidRPr="00EC75CF">
              <w:rPr>
                <w:color w:val="auto"/>
                <w:sz w:val="16"/>
                <w:szCs w:val="16"/>
                <w:lang w:val="en-GB"/>
              </w:rPr>
              <w:t>)</w:t>
            </w:r>
            <w:r w:rsidR="00293055" w:rsidRPr="00EC75CF">
              <w:rPr>
                <w:color w:val="auto"/>
                <w:sz w:val="16"/>
                <w:szCs w:val="16"/>
                <w:lang w:val="en-GB"/>
              </w:rPr>
              <w:t>.</w:t>
            </w:r>
          </w:p>
          <w:p w14:paraId="6A6FB217" w14:textId="77777777" w:rsidR="00293055" w:rsidRPr="00EC75CF" w:rsidRDefault="00293055" w:rsidP="000016D6">
            <w:pPr>
              <w:autoSpaceDE w:val="0"/>
              <w:autoSpaceDN w:val="0"/>
              <w:adjustRightInd w:val="0"/>
              <w:ind w:left="72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1FB3AAD" w14:textId="52269B8C" w:rsidR="00117078" w:rsidRPr="00EC75CF" w:rsidRDefault="00117078" w:rsidP="000016D6">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Distributions in respect of non-redeemable ordinary shares (s931F</w:t>
            </w:r>
            <w:r w:rsidR="00CE1E36" w:rsidRPr="00EC75CF">
              <w:rPr>
                <w:color w:val="auto"/>
                <w:sz w:val="16"/>
                <w:szCs w:val="16"/>
                <w:lang w:val="en-GB"/>
              </w:rPr>
              <w:t xml:space="preserve"> </w:t>
            </w:r>
            <w:r w:rsidR="00CE1E36" w:rsidRPr="00EC75CF">
              <w:rPr>
                <w:color w:val="auto"/>
                <w:sz w:val="16"/>
                <w:szCs w:val="16"/>
                <w:lang w:val="en-GB"/>
              </w:rPr>
              <w:lastRenderedPageBreak/>
              <w:t>CTA 2009</w:t>
            </w:r>
            <w:r w:rsidRPr="00EC75CF">
              <w:rPr>
                <w:color w:val="auto"/>
                <w:sz w:val="16"/>
                <w:szCs w:val="16"/>
                <w:lang w:val="en-GB"/>
              </w:rPr>
              <w:t>)</w:t>
            </w:r>
            <w:r w:rsidR="001515CC" w:rsidRPr="00EC75CF">
              <w:rPr>
                <w:color w:val="auto"/>
                <w:sz w:val="16"/>
                <w:szCs w:val="16"/>
                <w:lang w:val="en-GB"/>
              </w:rPr>
              <w:t>.</w:t>
            </w:r>
          </w:p>
          <w:p w14:paraId="5A101D91" w14:textId="77777777" w:rsidR="00293055" w:rsidRPr="00EC75CF" w:rsidRDefault="00293055" w:rsidP="000016D6">
            <w:pPr>
              <w:autoSpaceDE w:val="0"/>
              <w:autoSpaceDN w:val="0"/>
              <w:adjustRightInd w:val="0"/>
              <w:ind w:left="72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C1E595E" w14:textId="2E2A3888" w:rsidR="00117078" w:rsidRPr="00EC75CF" w:rsidRDefault="00117078" w:rsidP="000016D6">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Distributions in respect of portfolio holdings (s931G</w:t>
            </w:r>
            <w:r w:rsidR="00CE1E36" w:rsidRPr="00EC75CF">
              <w:rPr>
                <w:color w:val="auto"/>
                <w:sz w:val="16"/>
                <w:szCs w:val="16"/>
                <w:lang w:val="en-GB"/>
              </w:rPr>
              <w:t xml:space="preserve"> CTA 2009</w:t>
            </w:r>
            <w:r w:rsidRPr="00EC75CF">
              <w:rPr>
                <w:color w:val="auto"/>
                <w:sz w:val="16"/>
                <w:szCs w:val="16"/>
                <w:lang w:val="en-GB"/>
              </w:rPr>
              <w:t>)</w:t>
            </w:r>
            <w:r w:rsidR="00293055" w:rsidRPr="00EC75CF">
              <w:rPr>
                <w:color w:val="auto"/>
                <w:sz w:val="16"/>
                <w:szCs w:val="16"/>
                <w:lang w:val="en-GB"/>
              </w:rPr>
              <w:t xml:space="preserve"> (except where the shareholder and connected persons own &gt; 10%)</w:t>
            </w:r>
            <w:r w:rsidR="001515CC" w:rsidRPr="00EC75CF">
              <w:rPr>
                <w:color w:val="auto"/>
                <w:sz w:val="16"/>
                <w:szCs w:val="16"/>
                <w:lang w:val="en-GB"/>
              </w:rPr>
              <w:t>.</w:t>
            </w:r>
          </w:p>
          <w:p w14:paraId="374B39EA" w14:textId="77777777" w:rsidR="00293055" w:rsidRPr="00EC75CF" w:rsidRDefault="00293055" w:rsidP="000016D6">
            <w:pPr>
              <w:autoSpaceDE w:val="0"/>
              <w:autoSpaceDN w:val="0"/>
              <w:adjustRightInd w:val="0"/>
              <w:ind w:left="72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EEA788C" w14:textId="24C777C0" w:rsidR="00117078" w:rsidRPr="00EC75CF" w:rsidRDefault="00117078" w:rsidP="000016D6">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 xml:space="preserve">Dividends paid out of ‘good’ profits (essentially </w:t>
            </w:r>
            <w:r w:rsidR="000F52BB" w:rsidRPr="00EC75CF">
              <w:rPr>
                <w:color w:val="auto"/>
                <w:sz w:val="16"/>
                <w:szCs w:val="16"/>
                <w:lang w:val="en-GB"/>
              </w:rPr>
              <w:t xml:space="preserve">profits </w:t>
            </w:r>
            <w:r w:rsidRPr="00EC75CF">
              <w:rPr>
                <w:color w:val="auto"/>
                <w:sz w:val="16"/>
                <w:szCs w:val="16"/>
                <w:lang w:val="en-GB"/>
              </w:rPr>
              <w:t xml:space="preserve">derived from </w:t>
            </w:r>
            <w:r w:rsidR="000F52BB" w:rsidRPr="00EC75CF">
              <w:rPr>
                <w:color w:val="auto"/>
                <w:sz w:val="16"/>
                <w:szCs w:val="16"/>
                <w:lang w:val="en-GB"/>
              </w:rPr>
              <w:t>transactions</w:t>
            </w:r>
            <w:r w:rsidRPr="00EC75CF">
              <w:rPr>
                <w:color w:val="auto"/>
                <w:sz w:val="16"/>
                <w:szCs w:val="16"/>
                <w:lang w:val="en-GB"/>
              </w:rPr>
              <w:t xml:space="preserve"> not designed to achieve a reduction in UK tax) (s931H</w:t>
            </w:r>
            <w:r w:rsidR="00CE1E36" w:rsidRPr="00EC75CF">
              <w:rPr>
                <w:color w:val="auto"/>
                <w:sz w:val="16"/>
                <w:szCs w:val="16"/>
                <w:lang w:val="en-GB"/>
              </w:rPr>
              <w:t xml:space="preserve"> CTA 2009</w:t>
            </w:r>
            <w:r w:rsidRPr="00EC75CF">
              <w:rPr>
                <w:color w:val="auto"/>
                <w:sz w:val="16"/>
                <w:szCs w:val="16"/>
                <w:lang w:val="en-GB"/>
              </w:rPr>
              <w:t>)</w:t>
            </w:r>
            <w:r w:rsidR="00176F14" w:rsidRPr="00EC75CF">
              <w:rPr>
                <w:color w:val="auto"/>
                <w:sz w:val="16"/>
                <w:szCs w:val="16"/>
                <w:lang w:val="en-GB"/>
              </w:rPr>
              <w:t>.</w:t>
            </w:r>
          </w:p>
          <w:p w14:paraId="5BF9919C" w14:textId="77777777" w:rsidR="00293055" w:rsidRPr="00EC75CF" w:rsidRDefault="00293055" w:rsidP="000016D6">
            <w:pPr>
              <w:autoSpaceDE w:val="0"/>
              <w:autoSpaceDN w:val="0"/>
              <w:adjustRightInd w:val="0"/>
              <w:ind w:left="72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E76B7B8" w14:textId="0FA2596B" w:rsidR="00DB0BD2" w:rsidRPr="00EC75CF" w:rsidRDefault="00117078" w:rsidP="000016D6">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Dividends in respect of shares a</w:t>
            </w:r>
            <w:r w:rsidR="000F52BB" w:rsidRPr="00EC75CF">
              <w:rPr>
                <w:color w:val="auto"/>
                <w:sz w:val="16"/>
                <w:szCs w:val="16"/>
                <w:lang w:val="en-GB"/>
              </w:rPr>
              <w:t>ccoun</w:t>
            </w:r>
            <w:r w:rsidR="00CE1E36" w:rsidRPr="00EC75CF">
              <w:rPr>
                <w:color w:val="auto"/>
                <w:sz w:val="16"/>
                <w:szCs w:val="16"/>
                <w:lang w:val="en-GB"/>
              </w:rPr>
              <w:t>ted for as liab</w:t>
            </w:r>
            <w:r w:rsidR="00176F14" w:rsidRPr="00EC75CF">
              <w:rPr>
                <w:color w:val="auto"/>
                <w:sz w:val="16"/>
                <w:szCs w:val="16"/>
                <w:lang w:val="en-GB"/>
              </w:rPr>
              <w:t>ilities (s931I</w:t>
            </w:r>
            <w:r w:rsidR="00CE1E36" w:rsidRPr="00EC75CF">
              <w:rPr>
                <w:color w:val="auto"/>
                <w:sz w:val="16"/>
                <w:szCs w:val="16"/>
                <w:lang w:val="en-GB"/>
              </w:rPr>
              <w:t xml:space="preserve"> CTA 2009</w:t>
            </w:r>
            <w:r w:rsidR="00176F14" w:rsidRPr="00EC75CF">
              <w:rPr>
                <w:color w:val="auto"/>
                <w:sz w:val="16"/>
                <w:szCs w:val="16"/>
                <w:lang w:val="en-GB"/>
              </w:rPr>
              <w:t>).</w:t>
            </w:r>
          </w:p>
          <w:p w14:paraId="31B564DD" w14:textId="77777777" w:rsidR="000F52BB" w:rsidRPr="00EC75CF" w:rsidRDefault="000F52BB" w:rsidP="000016D6">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F70949C" w14:textId="77777777" w:rsidR="00B64B69" w:rsidRPr="00EC75CF" w:rsidRDefault="00293055" w:rsidP="000016D6">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The</w:t>
            </w:r>
            <w:r w:rsidR="00DE07C1" w:rsidRPr="00EC75CF">
              <w:rPr>
                <w:color w:val="auto"/>
                <w:sz w:val="16"/>
                <w:szCs w:val="16"/>
                <w:lang w:val="en-GB"/>
              </w:rPr>
              <w:t>re are anti-avoidance rules which target schemes intended to obtain a tax advantage by manipulating these exemptions, in particular schemes designed to replace taxable profits with exempt distributions.</w:t>
            </w:r>
          </w:p>
          <w:p w14:paraId="706EC42A" w14:textId="4369E99C" w:rsidR="00660771" w:rsidRPr="00EC75CF" w:rsidRDefault="00660771" w:rsidP="000016D6">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EC75CF" w14:paraId="40FAF808"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167334B0" w14:textId="627D2AC1" w:rsidR="0097352D" w:rsidRPr="00EC75CF" w:rsidRDefault="0097352D"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lastRenderedPageBreak/>
              <w:t xml:space="preserve">If yes to question </w:t>
            </w:r>
            <w:r w:rsidR="003A6F57" w:rsidRPr="00EC75CF">
              <w:rPr>
                <w:color w:val="auto"/>
                <w:sz w:val="16"/>
                <w:szCs w:val="16"/>
                <w:lang w:val="en-GB"/>
              </w:rPr>
              <w:t>3</w:t>
            </w:r>
            <w:r w:rsidRPr="00EC75CF">
              <w:rPr>
                <w:color w:val="auto"/>
                <w:sz w:val="16"/>
                <w:szCs w:val="16"/>
                <w:lang w:val="en-GB"/>
              </w:rPr>
              <w:t>:</w:t>
            </w:r>
          </w:p>
        </w:tc>
        <w:tc>
          <w:tcPr>
            <w:tcW w:w="3933" w:type="dxa"/>
          </w:tcPr>
          <w:p w14:paraId="5CB904D3" w14:textId="77777777" w:rsidR="0097352D" w:rsidRPr="00EC75CF" w:rsidRDefault="0097352D"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EC75CF" w14:paraId="7517BD5B"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EC75CF" w:rsidRDefault="00455A2B" w:rsidP="000016D6">
            <w:pPr>
              <w:pStyle w:val="ListParagraph"/>
              <w:numPr>
                <w:ilvl w:val="0"/>
                <w:numId w:val="20"/>
              </w:numPr>
              <w:spacing w:line="240" w:lineRule="auto"/>
              <w:jc w:val="left"/>
              <w:rPr>
                <w:b w:val="0"/>
                <w:sz w:val="16"/>
                <w:szCs w:val="16"/>
                <w:lang w:val="en-GB"/>
              </w:rPr>
            </w:pPr>
            <w:r w:rsidRPr="00EC75CF">
              <w:rPr>
                <w:sz w:val="16"/>
                <w:szCs w:val="16"/>
                <w:lang w:val="en-GB"/>
              </w:rPr>
              <w:t>Does this apply regardless of the tax residence of the distributing company, e.g. Member State, treaty state, tax haven?</w:t>
            </w:r>
          </w:p>
        </w:tc>
        <w:tc>
          <w:tcPr>
            <w:tcW w:w="3933" w:type="dxa"/>
          </w:tcPr>
          <w:p w14:paraId="730A8185" w14:textId="1FE35C12" w:rsidR="00455A2B" w:rsidRPr="00EC75CF" w:rsidRDefault="00B64B6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Yes.</w:t>
            </w:r>
          </w:p>
        </w:tc>
      </w:tr>
      <w:tr w:rsidR="0097352D" w:rsidRPr="00EC75CF" w14:paraId="3DDA8243"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EC75CF" w:rsidRDefault="0097352D" w:rsidP="000016D6">
            <w:pPr>
              <w:pStyle w:val="ListParagraph"/>
              <w:numPr>
                <w:ilvl w:val="0"/>
                <w:numId w:val="20"/>
              </w:numPr>
              <w:spacing w:line="240" w:lineRule="auto"/>
              <w:jc w:val="left"/>
              <w:rPr>
                <w:b w:val="0"/>
                <w:sz w:val="16"/>
                <w:szCs w:val="16"/>
                <w:lang w:val="en-GB"/>
              </w:rPr>
            </w:pPr>
            <w:r w:rsidRPr="00EC75CF">
              <w:rPr>
                <w:sz w:val="16"/>
                <w:szCs w:val="16"/>
                <w:lang w:val="en-GB"/>
              </w:rPr>
              <w:t xml:space="preserve">Does this apply regardless of the level of shareholding or voting rights held in the distributing company?  </w:t>
            </w:r>
          </w:p>
        </w:tc>
        <w:tc>
          <w:tcPr>
            <w:tcW w:w="3933" w:type="dxa"/>
          </w:tcPr>
          <w:p w14:paraId="7398895C" w14:textId="2BEF20B7" w:rsidR="0097352D" w:rsidRPr="00EC75CF" w:rsidRDefault="0042015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No</w:t>
            </w:r>
            <w:r w:rsidR="00CE1E36" w:rsidRPr="00EC75CF">
              <w:rPr>
                <w:color w:val="auto"/>
                <w:sz w:val="16"/>
                <w:szCs w:val="16"/>
                <w:lang w:val="en-GB"/>
              </w:rPr>
              <w:t>,</w:t>
            </w:r>
            <w:r w:rsidRPr="00EC75CF">
              <w:rPr>
                <w:color w:val="auto"/>
                <w:sz w:val="16"/>
                <w:szCs w:val="16"/>
                <w:lang w:val="en-GB"/>
              </w:rPr>
              <w:t xml:space="preserve"> see above</w:t>
            </w:r>
            <w:r w:rsidR="00B64B69" w:rsidRPr="00EC75CF">
              <w:rPr>
                <w:color w:val="auto"/>
                <w:sz w:val="16"/>
                <w:szCs w:val="16"/>
                <w:lang w:val="en-GB"/>
              </w:rPr>
              <w:t>.</w:t>
            </w:r>
          </w:p>
        </w:tc>
      </w:tr>
      <w:tr w:rsidR="0097352D" w:rsidRPr="00EC75CF" w14:paraId="151C270E"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EC75CF" w:rsidRDefault="0097352D" w:rsidP="000016D6">
            <w:pPr>
              <w:pStyle w:val="ListParagraph"/>
              <w:numPr>
                <w:ilvl w:val="0"/>
                <w:numId w:val="20"/>
              </w:numPr>
              <w:spacing w:line="240" w:lineRule="auto"/>
              <w:jc w:val="left"/>
              <w:rPr>
                <w:b w:val="0"/>
                <w:sz w:val="16"/>
                <w:szCs w:val="16"/>
                <w:lang w:val="en-GB"/>
              </w:rPr>
            </w:pPr>
            <w:r w:rsidRPr="00EC75CF">
              <w:rPr>
                <w:sz w:val="16"/>
                <w:szCs w:val="16"/>
                <w:lang w:val="en-GB"/>
              </w:rPr>
              <w:t>Does this also apply if the dividends have been deducted by the distributing company in its taxable income?</w:t>
            </w:r>
          </w:p>
        </w:tc>
        <w:tc>
          <w:tcPr>
            <w:tcW w:w="3933" w:type="dxa"/>
          </w:tcPr>
          <w:p w14:paraId="37BE2848" w14:textId="0FC6CBCC" w:rsidR="0097352D" w:rsidRPr="00EC75CF" w:rsidRDefault="00420151"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No</w:t>
            </w:r>
            <w:r w:rsidR="00CE1E36" w:rsidRPr="00EC75CF">
              <w:rPr>
                <w:color w:val="auto"/>
                <w:sz w:val="16"/>
                <w:szCs w:val="16"/>
                <w:lang w:val="en-GB"/>
              </w:rPr>
              <w:t>,</w:t>
            </w:r>
            <w:r w:rsidRPr="00EC75CF">
              <w:rPr>
                <w:color w:val="auto"/>
                <w:sz w:val="16"/>
                <w:szCs w:val="16"/>
                <w:lang w:val="en-GB"/>
              </w:rPr>
              <w:t xml:space="preserve"> see above.</w:t>
            </w:r>
          </w:p>
        </w:tc>
      </w:tr>
      <w:tr w:rsidR="0097352D" w:rsidRPr="00EC75CF" w14:paraId="5E0A9EC8"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EC75CF" w:rsidRDefault="00946523" w:rsidP="000016D6">
            <w:pPr>
              <w:pStyle w:val="ListParagraph"/>
              <w:numPr>
                <w:ilvl w:val="0"/>
                <w:numId w:val="20"/>
              </w:numPr>
              <w:spacing w:line="240" w:lineRule="auto"/>
              <w:jc w:val="left"/>
              <w:rPr>
                <w:b w:val="0"/>
                <w:sz w:val="16"/>
                <w:szCs w:val="16"/>
                <w:lang w:val="en-GB"/>
              </w:rPr>
            </w:pPr>
            <w:r w:rsidRPr="00EC75CF">
              <w:rPr>
                <w:sz w:val="16"/>
                <w:szCs w:val="16"/>
                <w:lang w:val="en-GB"/>
              </w:rPr>
              <w:t xml:space="preserve">If yes to b, how will the recent amendment of Article 4 of the EU Parent/Subsidiary </w:t>
            </w:r>
            <w:r w:rsidR="00A30052" w:rsidRPr="00EC75CF">
              <w:rPr>
                <w:sz w:val="16"/>
                <w:szCs w:val="16"/>
                <w:lang w:val="en-GB"/>
              </w:rPr>
              <w:t>Directive, which</w:t>
            </w:r>
            <w:r w:rsidRPr="00EC75CF">
              <w:rPr>
                <w:sz w:val="16"/>
                <w:szCs w:val="16"/>
                <w:lang w:val="en-GB"/>
              </w:rPr>
              <w:t xml:space="preserve"> requires Member States to tax dividends if they have been deducted by the subsidiary, affect your answer?</w:t>
            </w:r>
          </w:p>
        </w:tc>
        <w:tc>
          <w:tcPr>
            <w:tcW w:w="3933" w:type="dxa"/>
          </w:tcPr>
          <w:p w14:paraId="18FA869B" w14:textId="7189C96E" w:rsidR="0097352D" w:rsidRPr="00EC75CF" w:rsidRDefault="0049529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N/A.</w:t>
            </w:r>
          </w:p>
        </w:tc>
      </w:tr>
      <w:tr w:rsidR="0097352D" w:rsidRPr="00EC75CF" w14:paraId="6423CE51"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EC75CF" w:rsidRDefault="0097352D" w:rsidP="000016D6">
            <w:pPr>
              <w:rPr>
                <w:lang w:val="en-GB"/>
              </w:rPr>
            </w:pPr>
            <w:r w:rsidRPr="00EC75CF">
              <w:rPr>
                <w:i/>
                <w:sz w:val="16"/>
                <w:szCs w:val="16"/>
                <w:lang w:val="en-GB"/>
              </w:rPr>
              <w:t>Dividends paid</w:t>
            </w:r>
          </w:p>
        </w:tc>
      </w:tr>
      <w:tr w:rsidR="0097352D" w:rsidRPr="00EC75CF" w14:paraId="732E3E57"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EC75CF" w:rsidRDefault="0097352D" w:rsidP="000016D6">
            <w:pPr>
              <w:pStyle w:val="ListNumber"/>
              <w:tabs>
                <w:tab w:val="clear" w:pos="284"/>
              </w:tabs>
              <w:ind w:left="340" w:hanging="340"/>
              <w:jc w:val="left"/>
              <w:rPr>
                <w:b w:val="0"/>
                <w:i/>
                <w:color w:val="auto"/>
                <w:sz w:val="16"/>
                <w:szCs w:val="16"/>
                <w:lang w:val="en-GB"/>
              </w:rPr>
            </w:pPr>
            <w:r w:rsidRPr="00EC75CF">
              <w:rPr>
                <w:color w:val="auto"/>
                <w:sz w:val="16"/>
                <w:szCs w:val="16"/>
                <w:lang w:val="en-GB"/>
              </w:rPr>
              <w:t>Is it possible for a company in your MS to distribute dividends to a foreign company without any withholding tax?</w:t>
            </w:r>
          </w:p>
        </w:tc>
        <w:tc>
          <w:tcPr>
            <w:tcW w:w="3933" w:type="dxa"/>
          </w:tcPr>
          <w:p w14:paraId="381B6D58" w14:textId="43C514E3"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Yes, </w:t>
            </w:r>
            <w:r w:rsidR="00A250CE" w:rsidRPr="00EC75CF">
              <w:rPr>
                <w:color w:val="auto"/>
                <w:sz w:val="16"/>
                <w:szCs w:val="16"/>
                <w:lang w:val="en-GB"/>
              </w:rPr>
              <w:t>t</w:t>
            </w:r>
            <w:r w:rsidR="00420151" w:rsidRPr="00EC75CF">
              <w:rPr>
                <w:color w:val="auto"/>
                <w:sz w:val="16"/>
                <w:szCs w:val="16"/>
                <w:lang w:val="en-GB"/>
              </w:rPr>
              <w:t xml:space="preserve">he UK does not impose a </w:t>
            </w:r>
            <w:r w:rsidRPr="00EC75CF">
              <w:rPr>
                <w:color w:val="auto"/>
                <w:sz w:val="16"/>
                <w:szCs w:val="16"/>
                <w:lang w:val="en-GB"/>
              </w:rPr>
              <w:t xml:space="preserve">withholding tax on dividends. </w:t>
            </w:r>
          </w:p>
          <w:p w14:paraId="6A6D038E" w14:textId="77777777" w:rsidR="0097352D" w:rsidRPr="00EC75CF" w:rsidRDefault="0097352D"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EC75CF" w14:paraId="54901D9E"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EC75CF" w:rsidRDefault="0097352D" w:rsidP="000016D6">
            <w:pPr>
              <w:pStyle w:val="ListNumber"/>
              <w:rPr>
                <w:b w:val="0"/>
                <w:color w:val="auto"/>
                <w:sz w:val="16"/>
                <w:szCs w:val="16"/>
                <w:lang w:val="en-GB"/>
              </w:rPr>
            </w:pPr>
            <w:r w:rsidRPr="00EC75CF">
              <w:rPr>
                <w:color w:val="auto"/>
                <w:sz w:val="16"/>
                <w:szCs w:val="16"/>
                <w:lang w:val="en-GB"/>
              </w:rPr>
              <w:t xml:space="preserve">If yes to </w:t>
            </w:r>
            <w:r w:rsidR="003A6F57" w:rsidRPr="00EC75CF">
              <w:rPr>
                <w:color w:val="auto"/>
                <w:sz w:val="16"/>
                <w:szCs w:val="16"/>
                <w:lang w:val="en-GB"/>
              </w:rPr>
              <w:t>5</w:t>
            </w:r>
            <w:r w:rsidRPr="00EC75CF">
              <w:rPr>
                <w:color w:val="auto"/>
                <w:sz w:val="16"/>
                <w:szCs w:val="16"/>
                <w:lang w:val="en-GB"/>
              </w:rPr>
              <w:t>,</w:t>
            </w:r>
          </w:p>
        </w:tc>
        <w:tc>
          <w:tcPr>
            <w:tcW w:w="3933" w:type="dxa"/>
          </w:tcPr>
          <w:p w14:paraId="26D500E5" w14:textId="77777777" w:rsidR="0097352D" w:rsidRPr="00EC75CF" w:rsidRDefault="0097352D"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EC75CF" w14:paraId="27D83E77"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EC75CF" w:rsidRDefault="0097352D" w:rsidP="000016D6">
            <w:pPr>
              <w:pStyle w:val="ListParagraph"/>
              <w:numPr>
                <w:ilvl w:val="0"/>
                <w:numId w:val="24"/>
              </w:numPr>
              <w:spacing w:line="240" w:lineRule="auto"/>
              <w:jc w:val="left"/>
              <w:rPr>
                <w:b w:val="0"/>
                <w:sz w:val="16"/>
                <w:szCs w:val="16"/>
                <w:lang w:val="en-GB"/>
              </w:rPr>
            </w:pPr>
            <w:r w:rsidRPr="00EC75CF">
              <w:rPr>
                <w:sz w:val="16"/>
                <w:szCs w:val="16"/>
                <w:lang w:val="en-GB"/>
              </w:rPr>
              <w:t>Does this apply regardless of the amount or percentage of shares</w:t>
            </w:r>
            <w:r w:rsidR="00A30052" w:rsidRPr="00EC75CF">
              <w:rPr>
                <w:sz w:val="16"/>
                <w:szCs w:val="16"/>
                <w:lang w:val="en-GB"/>
              </w:rPr>
              <w:t>,</w:t>
            </w:r>
            <w:r w:rsidRPr="00EC75CF">
              <w:rPr>
                <w:sz w:val="16"/>
                <w:szCs w:val="16"/>
                <w:lang w:val="en-GB"/>
              </w:rPr>
              <w:t xml:space="preserve"> which the foreign company holds?</w:t>
            </w:r>
          </w:p>
        </w:tc>
        <w:tc>
          <w:tcPr>
            <w:tcW w:w="3933" w:type="dxa"/>
          </w:tcPr>
          <w:p w14:paraId="71B38876" w14:textId="60767C6B"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Yes</w:t>
            </w:r>
            <w:r w:rsidR="00420151" w:rsidRPr="00EC75CF">
              <w:rPr>
                <w:color w:val="auto"/>
                <w:sz w:val="16"/>
                <w:szCs w:val="16"/>
                <w:lang w:val="en-GB"/>
              </w:rPr>
              <w:t>.</w:t>
            </w:r>
          </w:p>
          <w:p w14:paraId="528733BA" w14:textId="77777777" w:rsidR="0097352D" w:rsidRPr="00EC75CF" w:rsidRDefault="0097352D"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EC75CF" w14:paraId="3C836061"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EC75CF" w:rsidRDefault="0097352D" w:rsidP="000016D6">
            <w:pPr>
              <w:pStyle w:val="ListParagraph"/>
              <w:numPr>
                <w:ilvl w:val="0"/>
                <w:numId w:val="24"/>
              </w:numPr>
              <w:spacing w:line="240" w:lineRule="auto"/>
              <w:jc w:val="left"/>
              <w:rPr>
                <w:b w:val="0"/>
                <w:sz w:val="16"/>
                <w:szCs w:val="16"/>
                <w:lang w:val="en-GB"/>
              </w:rPr>
            </w:pPr>
            <w:r w:rsidRPr="00EC75CF">
              <w:rPr>
                <w:sz w:val="16"/>
                <w:szCs w:val="16"/>
                <w:lang w:val="en-GB"/>
              </w:rPr>
              <w:t xml:space="preserve">Does this apply regardless of the tax residence of the foreign company, e.g. member state, treaty state, tax haven? </w:t>
            </w:r>
          </w:p>
        </w:tc>
        <w:tc>
          <w:tcPr>
            <w:tcW w:w="3933" w:type="dxa"/>
          </w:tcPr>
          <w:p w14:paraId="0F87174C" w14:textId="73818741" w:rsidR="00B64B69" w:rsidRPr="00EC75CF" w:rsidRDefault="00B64B6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Yes</w:t>
            </w:r>
            <w:r w:rsidR="00420151" w:rsidRPr="00EC75CF">
              <w:rPr>
                <w:color w:val="auto"/>
                <w:sz w:val="16"/>
                <w:szCs w:val="16"/>
                <w:lang w:val="en-GB"/>
              </w:rPr>
              <w:t>.</w:t>
            </w:r>
          </w:p>
          <w:p w14:paraId="2E5CE329" w14:textId="77777777" w:rsidR="0097352D" w:rsidRPr="00EC75CF" w:rsidRDefault="0097352D"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EC75CF" w14:paraId="66B81E7B"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EC75CF" w:rsidRDefault="0097352D" w:rsidP="000016D6">
            <w:pPr>
              <w:pStyle w:val="ListParagraph"/>
              <w:numPr>
                <w:ilvl w:val="0"/>
                <w:numId w:val="24"/>
              </w:numPr>
              <w:spacing w:line="240" w:lineRule="auto"/>
              <w:jc w:val="left"/>
              <w:rPr>
                <w:b w:val="0"/>
                <w:sz w:val="16"/>
                <w:szCs w:val="16"/>
                <w:lang w:val="en-GB"/>
              </w:rPr>
            </w:pPr>
            <w:r w:rsidRPr="00EC75CF">
              <w:rPr>
                <w:sz w:val="16"/>
                <w:szCs w:val="16"/>
                <w:lang w:val="en-GB"/>
              </w:rPr>
              <w:t>Is the withholding tax exemption subject to a beneficial ownership requirement similar to that of the OECD model tax convention?</w:t>
            </w:r>
          </w:p>
        </w:tc>
        <w:tc>
          <w:tcPr>
            <w:tcW w:w="3933" w:type="dxa"/>
          </w:tcPr>
          <w:p w14:paraId="25D7E6A5" w14:textId="4B2EBEDA" w:rsidR="0097352D" w:rsidRPr="00EC75CF" w:rsidRDefault="0042015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No.</w:t>
            </w:r>
          </w:p>
        </w:tc>
      </w:tr>
      <w:tr w:rsidR="0097352D" w:rsidRPr="00EC75CF" w14:paraId="58E45B95"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EC75CF" w:rsidRDefault="0097352D" w:rsidP="000016D6">
            <w:pPr>
              <w:pStyle w:val="ListParagraph"/>
              <w:numPr>
                <w:ilvl w:val="0"/>
                <w:numId w:val="24"/>
              </w:numPr>
              <w:spacing w:line="240" w:lineRule="auto"/>
              <w:jc w:val="left"/>
              <w:rPr>
                <w:b w:val="0"/>
                <w:sz w:val="16"/>
                <w:szCs w:val="16"/>
                <w:lang w:val="en-GB"/>
              </w:rPr>
            </w:pPr>
            <w:r w:rsidRPr="00EC75CF">
              <w:rPr>
                <w:sz w:val="16"/>
                <w:szCs w:val="16"/>
                <w:lang w:val="en-GB"/>
              </w:rPr>
              <w:t>Is the withholding tax exemption subject to any other anti-avoidance requirements, e.g. based on substance of the recipient? If yes, please briefly explain.</w:t>
            </w:r>
          </w:p>
        </w:tc>
        <w:tc>
          <w:tcPr>
            <w:tcW w:w="3933" w:type="dxa"/>
          </w:tcPr>
          <w:p w14:paraId="157587B8" w14:textId="451297F0" w:rsidR="0097352D" w:rsidRPr="00EC75CF" w:rsidRDefault="00420151"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No.</w:t>
            </w:r>
          </w:p>
        </w:tc>
      </w:tr>
      <w:tr w:rsidR="0097352D" w:rsidRPr="00EC75CF" w14:paraId="1497CDFC"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EC75CF" w:rsidRDefault="0097352D"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Is any other tax levied upon a distribution of a dividend by a company in your MS?</w:t>
            </w:r>
          </w:p>
        </w:tc>
        <w:tc>
          <w:tcPr>
            <w:tcW w:w="3933" w:type="dxa"/>
          </w:tcPr>
          <w:p w14:paraId="7AFE9B46" w14:textId="755BA02F" w:rsidR="0097352D" w:rsidRPr="00EC75CF" w:rsidRDefault="0042015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No.</w:t>
            </w:r>
          </w:p>
        </w:tc>
      </w:tr>
      <w:tr w:rsidR="0097352D" w:rsidRPr="00EC75CF" w14:paraId="402CD84E"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EC75CF" w:rsidRDefault="0097352D"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EC75CF">
              <w:rPr>
                <w:color w:val="auto"/>
                <w:sz w:val="16"/>
                <w:szCs w:val="16"/>
                <w:lang w:val="en-GB"/>
              </w:rPr>
              <w:t xml:space="preserve"> Please refer to question 4 and 5 above.</w:t>
            </w:r>
          </w:p>
        </w:tc>
        <w:tc>
          <w:tcPr>
            <w:tcW w:w="3933" w:type="dxa"/>
          </w:tcPr>
          <w:p w14:paraId="2EA50A27" w14:textId="77777777" w:rsidR="00A81986" w:rsidRPr="00EC75CF" w:rsidRDefault="00A250CE"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The UK</w:t>
            </w:r>
            <w:r w:rsidR="00420151" w:rsidRPr="00EC75CF">
              <w:rPr>
                <w:color w:val="auto"/>
                <w:sz w:val="16"/>
                <w:szCs w:val="16"/>
                <w:lang w:val="en-GB"/>
              </w:rPr>
              <w:t xml:space="preserve"> does not impose a withholdi</w:t>
            </w:r>
            <w:r w:rsidR="00B60B49" w:rsidRPr="00EC75CF">
              <w:rPr>
                <w:color w:val="auto"/>
                <w:sz w:val="16"/>
                <w:szCs w:val="16"/>
                <w:lang w:val="en-GB"/>
              </w:rPr>
              <w:t xml:space="preserve">ng tax on a buy-back of shares or </w:t>
            </w:r>
            <w:r w:rsidR="00420151" w:rsidRPr="00EC75CF">
              <w:rPr>
                <w:color w:val="auto"/>
                <w:sz w:val="16"/>
                <w:szCs w:val="16"/>
                <w:lang w:val="en-GB"/>
              </w:rPr>
              <w:t>a capital reduc</w:t>
            </w:r>
            <w:r w:rsidR="00AD1043" w:rsidRPr="00EC75CF">
              <w:rPr>
                <w:color w:val="auto"/>
                <w:sz w:val="16"/>
                <w:szCs w:val="16"/>
                <w:lang w:val="en-GB"/>
              </w:rPr>
              <w:t>tion-payment or a payment of liq</w:t>
            </w:r>
            <w:r w:rsidR="00420151" w:rsidRPr="00EC75CF">
              <w:rPr>
                <w:color w:val="auto"/>
                <w:sz w:val="16"/>
                <w:szCs w:val="16"/>
                <w:lang w:val="en-GB"/>
              </w:rPr>
              <w:t>uid</w:t>
            </w:r>
            <w:r w:rsidR="00AD1043" w:rsidRPr="00EC75CF">
              <w:rPr>
                <w:color w:val="auto"/>
                <w:sz w:val="16"/>
                <w:szCs w:val="16"/>
                <w:lang w:val="en-GB"/>
              </w:rPr>
              <w:t xml:space="preserve">ation proceeds.  </w:t>
            </w:r>
          </w:p>
          <w:p w14:paraId="2257E3A3" w14:textId="77777777" w:rsidR="00A81986" w:rsidRPr="00EC75CF" w:rsidRDefault="00A81986"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AEC23F9" w14:textId="0C8340C1" w:rsidR="0097352D" w:rsidRPr="00EC75CF" w:rsidRDefault="00AD1043"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 xml:space="preserve">Such payments have </w:t>
            </w:r>
            <w:r w:rsidR="00A250CE" w:rsidRPr="00EC75CF">
              <w:rPr>
                <w:color w:val="auto"/>
                <w:sz w:val="16"/>
                <w:szCs w:val="16"/>
                <w:lang w:val="en-GB"/>
              </w:rPr>
              <w:t>different commercial consequences to dividends and are not ‘dividend equivalents’.</w:t>
            </w:r>
            <w:r w:rsidR="00420151" w:rsidRPr="00EC75CF">
              <w:rPr>
                <w:color w:val="auto"/>
                <w:sz w:val="16"/>
                <w:szCs w:val="16"/>
                <w:lang w:val="en-GB"/>
              </w:rPr>
              <w:t xml:space="preserve"> </w:t>
            </w:r>
          </w:p>
        </w:tc>
      </w:tr>
      <w:tr w:rsidR="0097352D" w:rsidRPr="00EC75CF" w14:paraId="3E18EAAB" w14:textId="77777777" w:rsidTr="000016D6">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EC75CF" w:rsidRDefault="0097352D" w:rsidP="000016D6">
            <w:pPr>
              <w:rPr>
                <w:lang w:val="en-GB"/>
              </w:rPr>
            </w:pPr>
            <w:r w:rsidRPr="00EC75CF">
              <w:rPr>
                <w:i/>
                <w:sz w:val="16"/>
                <w:szCs w:val="16"/>
                <w:lang w:val="en-GB"/>
              </w:rPr>
              <w:t>Interest income</w:t>
            </w:r>
          </w:p>
        </w:tc>
      </w:tr>
      <w:tr w:rsidR="0097352D" w:rsidRPr="00EC75CF" w14:paraId="3A14FB98"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EC75CF" w:rsidRDefault="0097352D"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 xml:space="preserve">Is interest income from a loan granted by a </w:t>
            </w:r>
            <w:r w:rsidRPr="00EC75CF">
              <w:rPr>
                <w:color w:val="auto"/>
                <w:sz w:val="16"/>
                <w:szCs w:val="16"/>
                <w:lang w:val="en-GB"/>
              </w:rPr>
              <w:lastRenderedPageBreak/>
              <w:t>company in your MS to a foreign group member company taxable?</w:t>
            </w:r>
          </w:p>
        </w:tc>
        <w:tc>
          <w:tcPr>
            <w:tcW w:w="3933" w:type="dxa"/>
          </w:tcPr>
          <w:p w14:paraId="67B8DD77" w14:textId="36C0F16C" w:rsidR="0097352D" w:rsidRPr="00EC75CF" w:rsidRDefault="0029527D"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lastRenderedPageBreak/>
              <w:t xml:space="preserve">Yes (assuming </w:t>
            </w:r>
            <w:r w:rsidR="00A250CE" w:rsidRPr="00EC75CF">
              <w:rPr>
                <w:color w:val="auto"/>
                <w:sz w:val="16"/>
                <w:szCs w:val="16"/>
                <w:lang w:val="en-GB"/>
              </w:rPr>
              <w:t xml:space="preserve">the company is UK </w:t>
            </w:r>
            <w:r w:rsidR="00B60B49" w:rsidRPr="00EC75CF">
              <w:rPr>
                <w:color w:val="auto"/>
                <w:sz w:val="16"/>
                <w:szCs w:val="16"/>
                <w:lang w:val="en-GB"/>
              </w:rPr>
              <w:t xml:space="preserve">tax </w:t>
            </w:r>
            <w:r w:rsidR="00B60B49" w:rsidRPr="00EC75CF">
              <w:rPr>
                <w:color w:val="auto"/>
                <w:sz w:val="16"/>
                <w:szCs w:val="16"/>
                <w:lang w:val="en-GB"/>
              </w:rPr>
              <w:lastRenderedPageBreak/>
              <w:t>resident</w:t>
            </w:r>
            <w:r w:rsidR="00A250CE" w:rsidRPr="00EC75CF">
              <w:rPr>
                <w:color w:val="auto"/>
                <w:sz w:val="16"/>
                <w:szCs w:val="16"/>
                <w:lang w:val="en-GB"/>
              </w:rPr>
              <w:t>).</w:t>
            </w:r>
          </w:p>
        </w:tc>
      </w:tr>
      <w:tr w:rsidR="0097352D" w:rsidRPr="00EC75CF" w14:paraId="443CDD7B"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EC75CF" w:rsidRDefault="0097352D"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lastRenderedPageBreak/>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19CC0DDF" w14:textId="06BB7E35" w:rsidR="0097352D" w:rsidRPr="00EC75CF" w:rsidRDefault="001515CC"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000000" w:themeColor="text1"/>
                <w:sz w:val="16"/>
                <w:szCs w:val="16"/>
                <w:lang w:val="en-GB"/>
              </w:rPr>
              <w:t xml:space="preserve">Yes.  </w:t>
            </w:r>
            <w:r w:rsidR="00B60B49" w:rsidRPr="00EC75CF">
              <w:rPr>
                <w:color w:val="000000" w:themeColor="text1"/>
                <w:sz w:val="16"/>
                <w:szCs w:val="16"/>
                <w:lang w:val="en-GB"/>
              </w:rPr>
              <w:t>The UK transfer pricing rules apply to the provision of finance, so companies must use arm’s length principles to assess their tax liability.</w:t>
            </w:r>
          </w:p>
        </w:tc>
      </w:tr>
      <w:tr w:rsidR="00A250CE" w:rsidRPr="00EC75CF" w14:paraId="33972957"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EC75CF" w:rsidRDefault="0097352D"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EC75CF">
              <w:rPr>
                <w:color w:val="auto"/>
                <w:sz w:val="16"/>
                <w:szCs w:val="16"/>
                <w:lang w:val="en-GB"/>
              </w:rPr>
              <w:t xml:space="preserve"> (regardless of the </w:t>
            </w:r>
            <w:r w:rsidR="00B722C7" w:rsidRPr="00EC75CF">
              <w:rPr>
                <w:color w:val="auto"/>
                <w:sz w:val="16"/>
                <w:szCs w:val="16"/>
                <w:lang w:val="en-GB"/>
              </w:rPr>
              <w:t>non-MS assumption in the description of the Model).</w:t>
            </w:r>
          </w:p>
        </w:tc>
        <w:tc>
          <w:tcPr>
            <w:tcW w:w="3933" w:type="dxa"/>
          </w:tcPr>
          <w:p w14:paraId="02C0C40D" w14:textId="3BB8EE16" w:rsidR="0029527D" w:rsidRPr="00EC75CF" w:rsidRDefault="000C6A5A"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 xml:space="preserve">No.  </w:t>
            </w:r>
            <w:r w:rsidR="0029527D" w:rsidRPr="00EC75CF">
              <w:rPr>
                <w:color w:val="auto"/>
                <w:sz w:val="16"/>
                <w:szCs w:val="16"/>
                <w:lang w:val="en-GB"/>
              </w:rPr>
              <w:t>The UK div</w:t>
            </w:r>
            <w:r w:rsidR="00DA07B9" w:rsidRPr="00EC75CF">
              <w:rPr>
                <w:color w:val="auto"/>
                <w:sz w:val="16"/>
                <w:szCs w:val="16"/>
                <w:lang w:val="en-GB"/>
              </w:rPr>
              <w:t xml:space="preserve">idend exemptions </w:t>
            </w:r>
            <w:r w:rsidR="0029527D" w:rsidRPr="00EC75CF">
              <w:rPr>
                <w:color w:val="auto"/>
                <w:sz w:val="16"/>
                <w:szCs w:val="16"/>
                <w:lang w:val="en-GB"/>
              </w:rPr>
              <w:t xml:space="preserve">are only available if the payment is not tax deductible for the payer </w:t>
            </w:r>
            <w:r w:rsidR="00A108D9" w:rsidRPr="00EC75CF">
              <w:rPr>
                <w:color w:val="auto"/>
                <w:sz w:val="16"/>
                <w:szCs w:val="16"/>
                <w:lang w:val="en-GB"/>
              </w:rPr>
              <w:t>(</w:t>
            </w:r>
            <w:r w:rsidR="0029527D" w:rsidRPr="00EC75CF">
              <w:rPr>
                <w:color w:val="auto"/>
                <w:sz w:val="16"/>
                <w:szCs w:val="16"/>
                <w:lang w:val="en-GB"/>
              </w:rPr>
              <w:t>s 931D CTA 2009).</w:t>
            </w:r>
          </w:p>
          <w:p w14:paraId="02E6769F" w14:textId="77777777" w:rsidR="0029527D" w:rsidRPr="00EC75CF" w:rsidRDefault="0029527D" w:rsidP="000016D6">
            <w:pPr>
              <w:cnfStyle w:val="000000100000" w:firstRow="0" w:lastRow="0" w:firstColumn="0" w:lastColumn="0" w:oddVBand="0" w:evenVBand="0" w:oddHBand="1" w:evenHBand="0" w:firstRowFirstColumn="0" w:firstRowLastColumn="0" w:lastRowFirstColumn="0" w:lastRowLastColumn="0"/>
              <w:rPr>
                <w:color w:val="FF0000"/>
                <w:sz w:val="16"/>
                <w:szCs w:val="16"/>
                <w:lang w:val="en-GB"/>
              </w:rPr>
            </w:pPr>
          </w:p>
          <w:p w14:paraId="01F51E47" w14:textId="13D0DFAF" w:rsidR="0097352D" w:rsidRPr="00EC75CF" w:rsidRDefault="0097352D" w:rsidP="000016D6">
            <w:pPr>
              <w:cnfStyle w:val="000000100000" w:firstRow="0" w:lastRow="0" w:firstColumn="0" w:lastColumn="0" w:oddVBand="0" w:evenVBand="0" w:oddHBand="1" w:evenHBand="0" w:firstRowFirstColumn="0" w:firstRowLastColumn="0" w:lastRowFirstColumn="0" w:lastRowLastColumn="0"/>
              <w:rPr>
                <w:color w:val="FF0000"/>
                <w:sz w:val="16"/>
                <w:szCs w:val="16"/>
                <w:lang w:val="en-GB"/>
              </w:rPr>
            </w:pPr>
          </w:p>
        </w:tc>
      </w:tr>
      <w:tr w:rsidR="0097352D" w:rsidRPr="00EC75CF" w14:paraId="5205784F"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4919B424" w14:textId="5E6161F0" w:rsidR="0097352D" w:rsidRPr="00EC75CF" w:rsidRDefault="0097352D"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If yes to 1</w:t>
            </w:r>
            <w:r w:rsidR="003A6F57" w:rsidRPr="00EC75CF">
              <w:rPr>
                <w:color w:val="auto"/>
                <w:sz w:val="16"/>
                <w:szCs w:val="16"/>
                <w:lang w:val="en-GB"/>
              </w:rPr>
              <w:t>1</w:t>
            </w:r>
            <w:r w:rsidRPr="00EC75CF">
              <w:rPr>
                <w:color w:val="auto"/>
                <w:sz w:val="16"/>
                <w:szCs w:val="16"/>
                <w:lang w:val="en-GB"/>
              </w:rPr>
              <w:t>,</w:t>
            </w:r>
          </w:p>
        </w:tc>
        <w:tc>
          <w:tcPr>
            <w:tcW w:w="3933" w:type="dxa"/>
          </w:tcPr>
          <w:p w14:paraId="7A20A922" w14:textId="77777777" w:rsidR="0097352D" w:rsidRPr="00EC75CF" w:rsidRDefault="0097352D"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EC75CF" w14:paraId="65D21B12"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EC75CF" w:rsidRDefault="0097352D" w:rsidP="000016D6">
            <w:pPr>
              <w:pStyle w:val="ListNumber"/>
              <w:numPr>
                <w:ilvl w:val="0"/>
                <w:numId w:val="23"/>
              </w:numPr>
              <w:ind w:left="680"/>
              <w:jc w:val="left"/>
              <w:rPr>
                <w:b w:val="0"/>
                <w:color w:val="auto"/>
                <w:sz w:val="16"/>
                <w:szCs w:val="16"/>
                <w:lang w:val="en-GB"/>
              </w:rPr>
            </w:pPr>
            <w:r w:rsidRPr="00EC75CF">
              <w:rPr>
                <w:color w:val="auto"/>
                <w:sz w:val="16"/>
                <w:szCs w:val="16"/>
                <w:lang w:val="en-GB"/>
              </w:rPr>
              <w:t>Please briefly explain which requirements should be fulfilled.</w:t>
            </w:r>
          </w:p>
        </w:tc>
        <w:tc>
          <w:tcPr>
            <w:tcW w:w="3933" w:type="dxa"/>
          </w:tcPr>
          <w:p w14:paraId="1589E2E5" w14:textId="61E56901" w:rsidR="0097352D" w:rsidRPr="00EC75CF" w:rsidRDefault="001515CC"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N/A.</w:t>
            </w:r>
          </w:p>
        </w:tc>
      </w:tr>
      <w:tr w:rsidR="0097352D" w:rsidRPr="00EC75CF" w14:paraId="27DF6336"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EC75CF" w:rsidRDefault="0097352D" w:rsidP="000016D6">
            <w:pPr>
              <w:pStyle w:val="ListNumber"/>
              <w:numPr>
                <w:ilvl w:val="0"/>
                <w:numId w:val="23"/>
              </w:numPr>
              <w:ind w:left="680"/>
              <w:jc w:val="left"/>
              <w:rPr>
                <w:b w:val="0"/>
                <w:color w:val="auto"/>
                <w:sz w:val="16"/>
                <w:szCs w:val="16"/>
                <w:lang w:val="en-GB"/>
              </w:rPr>
            </w:pPr>
            <w:r w:rsidRPr="00EC75CF">
              <w:rPr>
                <w:color w:val="auto"/>
                <w:sz w:val="16"/>
                <w:szCs w:val="16"/>
                <w:lang w:val="en-GB"/>
              </w:rPr>
              <w:t xml:space="preserve">How will the amendment of Article 4 of the EU Parent/Subsidiary Directive affect your answer? </w:t>
            </w:r>
          </w:p>
        </w:tc>
        <w:tc>
          <w:tcPr>
            <w:tcW w:w="3933" w:type="dxa"/>
          </w:tcPr>
          <w:p w14:paraId="73D40562" w14:textId="38FA3C95" w:rsidR="0097352D" w:rsidRPr="00EC75CF" w:rsidRDefault="001515CC"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N/A.</w:t>
            </w:r>
          </w:p>
        </w:tc>
      </w:tr>
      <w:tr w:rsidR="009E71C6" w:rsidRPr="00EC75CF" w14:paraId="1F7561CE"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EC75CF" w:rsidRDefault="009E71C6" w:rsidP="000016D6">
            <w:pPr>
              <w:rPr>
                <w:lang w:val="en-GB"/>
              </w:rPr>
            </w:pPr>
            <w:r w:rsidRPr="00EC75CF">
              <w:rPr>
                <w:i/>
                <w:sz w:val="16"/>
                <w:szCs w:val="16"/>
                <w:lang w:val="en-GB"/>
              </w:rPr>
              <w:t>Interest costs</w:t>
            </w:r>
          </w:p>
        </w:tc>
      </w:tr>
      <w:tr w:rsidR="009E71C6" w:rsidRPr="00EC75CF" w14:paraId="0E183FAD"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EC75CF" w:rsidRDefault="009E71C6"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 xml:space="preserve">Are inter-group interest payments on </w:t>
            </w:r>
            <w:r w:rsidR="00C62116" w:rsidRPr="00EC75CF">
              <w:rPr>
                <w:color w:val="auto"/>
                <w:sz w:val="16"/>
                <w:szCs w:val="16"/>
                <w:lang w:val="en-GB"/>
              </w:rPr>
              <w:t>a</w:t>
            </w:r>
            <w:r w:rsidRPr="00EC75CF">
              <w:rPr>
                <w:color w:val="auto"/>
                <w:sz w:val="16"/>
                <w:szCs w:val="16"/>
                <w:lang w:val="en-GB"/>
              </w:rPr>
              <w:t xml:space="preserve"> loan granted by a foreign group member company tax deductible to a resident in your MS?</w:t>
            </w:r>
          </w:p>
        </w:tc>
        <w:tc>
          <w:tcPr>
            <w:tcW w:w="3933" w:type="dxa"/>
          </w:tcPr>
          <w:p w14:paraId="31330A20" w14:textId="5885173E" w:rsidR="009E71C6"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Yes</w:t>
            </w:r>
            <w:r w:rsidR="00CE1E36" w:rsidRPr="00EC75CF">
              <w:rPr>
                <w:color w:val="auto"/>
                <w:sz w:val="16"/>
                <w:szCs w:val="16"/>
                <w:lang w:val="en-GB"/>
              </w:rPr>
              <w:t>,</w:t>
            </w:r>
            <w:r w:rsidR="00EB0551" w:rsidRPr="00EC75CF">
              <w:rPr>
                <w:color w:val="auto"/>
                <w:sz w:val="16"/>
                <w:szCs w:val="16"/>
                <w:lang w:val="en-GB"/>
              </w:rPr>
              <w:t xml:space="preserve"> funding costs are broadly deductible on an accounts basis,</w:t>
            </w:r>
            <w:r w:rsidR="00EB3DCB" w:rsidRPr="00EC75CF">
              <w:rPr>
                <w:color w:val="auto"/>
                <w:sz w:val="16"/>
                <w:szCs w:val="16"/>
                <w:lang w:val="en-GB"/>
              </w:rPr>
              <w:t xml:space="preserve"> subject to a number of</w:t>
            </w:r>
            <w:r w:rsidR="00176F14" w:rsidRPr="00EC75CF">
              <w:rPr>
                <w:color w:val="auto"/>
                <w:sz w:val="16"/>
                <w:szCs w:val="16"/>
                <w:lang w:val="en-GB"/>
              </w:rPr>
              <w:t xml:space="preserve"> domestic law requirements and T</w:t>
            </w:r>
            <w:r w:rsidR="00EB3DCB" w:rsidRPr="00EC75CF">
              <w:rPr>
                <w:color w:val="auto"/>
                <w:sz w:val="16"/>
                <w:szCs w:val="16"/>
                <w:lang w:val="en-GB"/>
              </w:rPr>
              <w:t>AARS (see below).</w:t>
            </w:r>
          </w:p>
        </w:tc>
      </w:tr>
      <w:tr w:rsidR="009E71C6" w:rsidRPr="00EC75CF" w14:paraId="389003D6"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EC75CF" w:rsidRDefault="009E71C6"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If yes to 1</w:t>
            </w:r>
            <w:r w:rsidR="003A6F57" w:rsidRPr="00EC75CF">
              <w:rPr>
                <w:color w:val="auto"/>
                <w:sz w:val="16"/>
                <w:szCs w:val="16"/>
                <w:lang w:val="en-GB"/>
              </w:rPr>
              <w:t>3</w:t>
            </w:r>
            <w:r w:rsidRPr="00EC75CF">
              <w:rPr>
                <w:color w:val="auto"/>
                <w:sz w:val="16"/>
                <w:szCs w:val="16"/>
                <w:lang w:val="en-GB"/>
              </w:rPr>
              <w:t>,</w:t>
            </w:r>
          </w:p>
        </w:tc>
        <w:tc>
          <w:tcPr>
            <w:tcW w:w="3933" w:type="dxa"/>
          </w:tcPr>
          <w:p w14:paraId="2BD57FAE" w14:textId="77777777" w:rsidR="009E71C6" w:rsidRPr="00EC75CF" w:rsidRDefault="009E71C6"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EC75CF" w14:paraId="3AA7A2CE"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E71C6" w:rsidRPr="00EC75CF" w:rsidRDefault="009E71C6" w:rsidP="000016D6">
            <w:pPr>
              <w:pStyle w:val="ListNumber"/>
              <w:numPr>
                <w:ilvl w:val="0"/>
                <w:numId w:val="25"/>
              </w:numPr>
              <w:ind w:left="709"/>
              <w:jc w:val="left"/>
              <w:rPr>
                <w:b w:val="0"/>
                <w:color w:val="auto"/>
                <w:sz w:val="16"/>
                <w:szCs w:val="16"/>
                <w:lang w:val="en-GB"/>
              </w:rPr>
            </w:pPr>
            <w:r w:rsidRPr="00EC75CF">
              <w:rPr>
                <w:color w:val="auto"/>
                <w:sz w:val="16"/>
                <w:szCs w:val="16"/>
                <w:lang w:val="en-GB"/>
              </w:rPr>
              <w:t>Does the tax deductibility depend on how the interest income is qualified for tax purposes in the creditor’s state? If yes, please briefly explain.</w:t>
            </w:r>
          </w:p>
        </w:tc>
        <w:tc>
          <w:tcPr>
            <w:tcW w:w="3933" w:type="dxa"/>
          </w:tcPr>
          <w:p w14:paraId="0F589D5E" w14:textId="48DE931C" w:rsidR="00AB2416" w:rsidRPr="00EC75CF" w:rsidRDefault="001515CC"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 xml:space="preserve">Yes.  </w:t>
            </w:r>
            <w:r w:rsidR="00AB2416" w:rsidRPr="00EC75CF">
              <w:rPr>
                <w:color w:val="000000" w:themeColor="text1"/>
                <w:sz w:val="16"/>
                <w:szCs w:val="16"/>
                <w:lang w:val="en-GB"/>
              </w:rPr>
              <w:t xml:space="preserve">The UK </w:t>
            </w:r>
            <w:r w:rsidRPr="00EC75CF">
              <w:rPr>
                <w:color w:val="000000" w:themeColor="text1"/>
                <w:sz w:val="16"/>
                <w:szCs w:val="16"/>
                <w:lang w:val="en-GB"/>
              </w:rPr>
              <w:t xml:space="preserve">has </w:t>
            </w:r>
            <w:r w:rsidR="00AB2416" w:rsidRPr="00EC75CF">
              <w:rPr>
                <w:color w:val="000000" w:themeColor="text1"/>
                <w:sz w:val="16"/>
                <w:szCs w:val="16"/>
                <w:lang w:val="en-GB"/>
              </w:rPr>
              <w:t xml:space="preserve">arbitrage legislation </w:t>
            </w:r>
            <w:r w:rsidRPr="00EC75CF">
              <w:rPr>
                <w:color w:val="000000" w:themeColor="text1"/>
                <w:sz w:val="16"/>
                <w:szCs w:val="16"/>
                <w:lang w:val="en-GB"/>
              </w:rPr>
              <w:t>which aims t</w:t>
            </w:r>
            <w:r w:rsidR="00AB2416" w:rsidRPr="00EC75CF">
              <w:rPr>
                <w:color w:val="000000" w:themeColor="text1"/>
                <w:sz w:val="16"/>
                <w:szCs w:val="16"/>
                <w:lang w:val="en-GB"/>
              </w:rPr>
              <w:t>o counter tax avoidance using contrived arrangements to avoid UK tax through the use of hybrid entities and hybrid instruments, and which apply to both deductions and receipts.</w:t>
            </w:r>
          </w:p>
          <w:p w14:paraId="5599C91B" w14:textId="77777777" w:rsidR="00AB2416" w:rsidRPr="00EC75CF" w:rsidRDefault="00AB2416"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1DBE7F14" w14:textId="77777777" w:rsidR="001515CC" w:rsidRPr="00EC75CF" w:rsidRDefault="00AB2416"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 xml:space="preserve">The legislation is aimed at schemes where companies are seeking to achieve asymmetry of tax treatment, by claiming a tax deduction in the UK for an expense where the corresponding receipt is untaxed overseas on the recipient, or through ‘double dips’ where deductions are available for the same expense in both the UK and overseas.  </w:t>
            </w:r>
          </w:p>
          <w:p w14:paraId="03CBA9A1" w14:textId="77777777" w:rsidR="001515CC" w:rsidRPr="00EC75CF" w:rsidRDefault="001515CC"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07C5063A" w14:textId="301DD6F1" w:rsidR="00AB2416" w:rsidRPr="00EC75CF" w:rsidRDefault="00AB2416"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The rules apply where the scheme has a main purpose of achieving a UK tax advantage.</w:t>
            </w:r>
          </w:p>
          <w:p w14:paraId="25BF8EFA" w14:textId="77777777" w:rsidR="00AB2416" w:rsidRPr="00EC75CF" w:rsidRDefault="00AB2416"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5D0205B4" w14:textId="47192093" w:rsidR="009E71C6" w:rsidRPr="00EC75CF" w:rsidRDefault="00AB2416"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In December 2014</w:t>
            </w:r>
            <w:r w:rsidR="00CE1E36" w:rsidRPr="00EC75CF">
              <w:rPr>
                <w:color w:val="000000" w:themeColor="text1"/>
                <w:sz w:val="16"/>
                <w:szCs w:val="16"/>
                <w:lang w:val="en-GB"/>
              </w:rPr>
              <w:t>,</w:t>
            </w:r>
            <w:r w:rsidRPr="00EC75CF">
              <w:rPr>
                <w:color w:val="000000" w:themeColor="text1"/>
                <w:sz w:val="16"/>
                <w:szCs w:val="16"/>
                <w:lang w:val="en-GB"/>
              </w:rPr>
              <w:t xml:space="preserve"> HMT and HMRC issued a document entitled Tacking aggressive tax planning: implementing the agreed G20 – OECD approach for addressing hybrid mismatch arrangements.  This outlines the UK’s current position and seeks views on its legislative proposals.</w:t>
            </w:r>
          </w:p>
          <w:p w14:paraId="1EA853E8" w14:textId="5133D6BE" w:rsidR="00660771" w:rsidRPr="00EC75CF" w:rsidRDefault="00660771"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tc>
      </w:tr>
      <w:tr w:rsidR="009E71C6" w:rsidRPr="00EC75CF" w14:paraId="1379D057"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9E71C6" w:rsidRPr="00EC75CF" w:rsidRDefault="009E71C6" w:rsidP="000016D6">
            <w:pPr>
              <w:pStyle w:val="ListNumber"/>
              <w:numPr>
                <w:ilvl w:val="0"/>
                <w:numId w:val="25"/>
              </w:numPr>
              <w:ind w:left="709"/>
              <w:jc w:val="left"/>
              <w:rPr>
                <w:b w:val="0"/>
                <w:color w:val="auto"/>
                <w:sz w:val="16"/>
                <w:szCs w:val="16"/>
                <w:lang w:val="en-GB"/>
              </w:rPr>
            </w:pPr>
            <w:r w:rsidRPr="00EC75CF">
              <w:rPr>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73201F84" w14:textId="2C8C8463" w:rsidR="000A7386" w:rsidRPr="00EC75CF" w:rsidRDefault="00AB2416"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See above.</w:t>
            </w:r>
          </w:p>
          <w:p w14:paraId="233DC34B" w14:textId="238C2E26" w:rsidR="009E71C6" w:rsidRPr="00EC75CF" w:rsidRDefault="009E71C6"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EC75CF" w14:paraId="2059B189"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433A6702" w14:textId="30C835F9" w:rsidR="009E71C6" w:rsidRPr="00EC75CF" w:rsidRDefault="009E71C6"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lastRenderedPageBreak/>
              <w:t>Is the tax deduction of interest cost on inter-group debt subject to any thin capitalisation-rules or other interest deduction limitations-rules?</w:t>
            </w:r>
          </w:p>
        </w:tc>
        <w:tc>
          <w:tcPr>
            <w:tcW w:w="3933" w:type="dxa"/>
          </w:tcPr>
          <w:p w14:paraId="328E838E" w14:textId="24511DA3" w:rsidR="009E71C6"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Yes</w:t>
            </w:r>
            <w:r w:rsidR="00EB3DCB" w:rsidRPr="00EC75CF">
              <w:rPr>
                <w:color w:val="auto"/>
                <w:sz w:val="16"/>
                <w:szCs w:val="16"/>
                <w:lang w:val="en-GB"/>
              </w:rPr>
              <w:t>, there are a number of</w:t>
            </w:r>
            <w:r w:rsidR="00201342" w:rsidRPr="00EC75CF">
              <w:rPr>
                <w:color w:val="auto"/>
                <w:sz w:val="16"/>
                <w:szCs w:val="16"/>
                <w:lang w:val="en-GB"/>
              </w:rPr>
              <w:t xml:space="preserve"> domestic law requirements and T</w:t>
            </w:r>
            <w:r w:rsidR="00EB3DCB" w:rsidRPr="00EC75CF">
              <w:rPr>
                <w:color w:val="auto"/>
                <w:sz w:val="16"/>
                <w:szCs w:val="16"/>
                <w:lang w:val="en-GB"/>
              </w:rPr>
              <w:t xml:space="preserve">AARS. </w:t>
            </w:r>
          </w:p>
        </w:tc>
      </w:tr>
      <w:tr w:rsidR="009E71C6" w:rsidRPr="00EC75CF" w14:paraId="7E6D2B12"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9E71C6" w:rsidRPr="00EC75CF" w:rsidRDefault="009E71C6"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If yes to 1</w:t>
            </w:r>
            <w:r w:rsidR="003A6F57" w:rsidRPr="00EC75CF">
              <w:rPr>
                <w:color w:val="auto"/>
                <w:sz w:val="16"/>
                <w:szCs w:val="16"/>
                <w:lang w:val="en-GB"/>
              </w:rPr>
              <w:t>5</w:t>
            </w:r>
          </w:p>
        </w:tc>
        <w:tc>
          <w:tcPr>
            <w:tcW w:w="3933" w:type="dxa"/>
          </w:tcPr>
          <w:p w14:paraId="1273C585" w14:textId="77777777" w:rsidR="009E71C6" w:rsidRPr="00EC75CF" w:rsidRDefault="009E71C6"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EC75CF" w14:paraId="2B9D6C8D"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E71C6" w:rsidRPr="00EC75CF" w:rsidRDefault="009E71C6" w:rsidP="000016D6">
            <w:pPr>
              <w:pStyle w:val="ListNumber"/>
              <w:numPr>
                <w:ilvl w:val="0"/>
                <w:numId w:val="26"/>
              </w:numPr>
              <w:ind w:left="709"/>
              <w:jc w:val="left"/>
              <w:rPr>
                <w:b w:val="0"/>
                <w:color w:val="auto"/>
                <w:sz w:val="16"/>
                <w:szCs w:val="16"/>
                <w:lang w:val="en-GB"/>
              </w:rPr>
            </w:pPr>
            <w:r w:rsidRPr="00EC75CF">
              <w:rPr>
                <w:color w:val="auto"/>
                <w:sz w:val="16"/>
                <w:szCs w:val="16"/>
                <w:lang w:val="en-GB"/>
              </w:rPr>
              <w:t>Please briefly explain the general scope and mechanism of the rules.</w:t>
            </w:r>
          </w:p>
        </w:tc>
        <w:tc>
          <w:tcPr>
            <w:tcW w:w="3933" w:type="dxa"/>
          </w:tcPr>
          <w:p w14:paraId="4D50811D" w14:textId="2A037315" w:rsidR="00A81986" w:rsidRPr="00EC75CF" w:rsidRDefault="00A81986"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The starting point is that expenditure must be wholly and exclusively incurred for trading purposes.</w:t>
            </w:r>
          </w:p>
          <w:p w14:paraId="27E4457F" w14:textId="77777777" w:rsidR="005368CF" w:rsidRPr="00EC75CF" w:rsidRDefault="005368CF"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61C555B3" w14:textId="62098DA9" w:rsidR="00A81986" w:rsidRPr="00EC75CF" w:rsidRDefault="005368CF"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 xml:space="preserve">A deduction for interest expense can be denied where there is an ’unallowable purpose’ i.e. a </w:t>
            </w:r>
            <w:r w:rsidR="00B352E1" w:rsidRPr="00EC75CF">
              <w:rPr>
                <w:color w:val="000000" w:themeColor="text1"/>
                <w:sz w:val="16"/>
                <w:szCs w:val="16"/>
                <w:lang w:val="en-GB"/>
              </w:rPr>
              <w:t>non-business</w:t>
            </w:r>
            <w:r w:rsidR="00176F14" w:rsidRPr="00EC75CF">
              <w:rPr>
                <w:color w:val="000000" w:themeColor="text1"/>
                <w:sz w:val="16"/>
                <w:szCs w:val="16"/>
                <w:lang w:val="en-GB"/>
              </w:rPr>
              <w:t xml:space="preserve"> or commercial purpose and this</w:t>
            </w:r>
            <w:r w:rsidRPr="00EC75CF">
              <w:rPr>
                <w:color w:val="000000" w:themeColor="text1"/>
                <w:sz w:val="16"/>
                <w:szCs w:val="16"/>
                <w:lang w:val="en-GB"/>
              </w:rPr>
              <w:t xml:space="preserve"> can include a main purpose of ’tax avoidance’ (securing a UK tax advantage).</w:t>
            </w:r>
          </w:p>
          <w:p w14:paraId="70F4C879" w14:textId="29F2482D" w:rsidR="00B657A9" w:rsidRPr="00EC75CF" w:rsidRDefault="00B657A9"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79BBB1A8" w14:textId="77777777" w:rsidR="00B657A9" w:rsidRPr="00EC75CF" w:rsidRDefault="00B657A9"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3FBB75A1" w14:textId="54BA77BF" w:rsidR="00B64B69" w:rsidRPr="00EC75CF" w:rsidRDefault="00B60B49"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T</w:t>
            </w:r>
            <w:r w:rsidR="00B64B69" w:rsidRPr="00EC75CF">
              <w:rPr>
                <w:color w:val="000000" w:themeColor="text1"/>
                <w:sz w:val="16"/>
                <w:szCs w:val="16"/>
                <w:lang w:val="en-GB"/>
              </w:rPr>
              <w:t xml:space="preserve">he </w:t>
            </w:r>
            <w:r w:rsidR="005368CF" w:rsidRPr="00EC75CF">
              <w:rPr>
                <w:color w:val="000000" w:themeColor="text1"/>
                <w:sz w:val="16"/>
                <w:szCs w:val="16"/>
                <w:lang w:val="en-GB"/>
              </w:rPr>
              <w:t>key focus of the thin capitalisation rules is the arm’s length principle</w:t>
            </w:r>
            <w:r w:rsidR="00EB0551" w:rsidRPr="00EC75CF">
              <w:rPr>
                <w:color w:val="000000" w:themeColor="text1"/>
                <w:sz w:val="16"/>
                <w:szCs w:val="16"/>
                <w:lang w:val="en-GB"/>
              </w:rPr>
              <w:t xml:space="preserve"> (there are no explicit safe harbours)</w:t>
            </w:r>
            <w:r w:rsidR="005368CF" w:rsidRPr="00EC75CF">
              <w:rPr>
                <w:color w:val="000000" w:themeColor="text1"/>
                <w:sz w:val="16"/>
                <w:szCs w:val="16"/>
                <w:lang w:val="en-GB"/>
              </w:rPr>
              <w:t xml:space="preserve">.  </w:t>
            </w:r>
            <w:r w:rsidR="00176F14" w:rsidRPr="00EC75CF">
              <w:rPr>
                <w:color w:val="000000" w:themeColor="text1"/>
                <w:sz w:val="16"/>
                <w:szCs w:val="16"/>
                <w:lang w:val="en-GB"/>
              </w:rPr>
              <w:t xml:space="preserve">The </w:t>
            </w:r>
            <w:r w:rsidRPr="00EC75CF">
              <w:rPr>
                <w:color w:val="000000" w:themeColor="text1"/>
                <w:sz w:val="16"/>
                <w:szCs w:val="16"/>
                <w:lang w:val="en-GB"/>
              </w:rPr>
              <w:t xml:space="preserve">UK </w:t>
            </w:r>
            <w:r w:rsidR="00B64B69" w:rsidRPr="00EC75CF">
              <w:rPr>
                <w:color w:val="000000" w:themeColor="text1"/>
                <w:sz w:val="16"/>
                <w:szCs w:val="16"/>
                <w:lang w:val="en-GB"/>
              </w:rPr>
              <w:t xml:space="preserve">transfer pricing regime applies to </w:t>
            </w:r>
            <w:r w:rsidRPr="00EC75CF">
              <w:rPr>
                <w:color w:val="000000" w:themeColor="text1"/>
                <w:sz w:val="16"/>
                <w:szCs w:val="16"/>
                <w:lang w:val="en-GB"/>
              </w:rPr>
              <w:t>the provision of finance so a deduction for interest expense can be challenged on the basis that: the loan would not have been made if the lender was an unrelated party; or the amount loaned would have been less; or the interest rate would have been lower</w:t>
            </w:r>
            <w:r w:rsidR="00B64B69" w:rsidRPr="00EC75CF">
              <w:rPr>
                <w:color w:val="000000" w:themeColor="text1"/>
                <w:sz w:val="16"/>
                <w:szCs w:val="16"/>
                <w:lang w:val="en-GB"/>
              </w:rPr>
              <w:t>.</w:t>
            </w:r>
          </w:p>
          <w:p w14:paraId="159C75C9" w14:textId="77777777"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2E5F60C2" w14:textId="77777777"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372D870B" w14:textId="3402DDAF" w:rsidR="009E71C6" w:rsidRPr="00EC75CF" w:rsidRDefault="00B60B4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000000" w:themeColor="text1"/>
                <w:sz w:val="16"/>
                <w:szCs w:val="16"/>
                <w:lang w:val="en-GB"/>
              </w:rPr>
              <w:t>The UK also has a ‘Worldwide Debt C</w:t>
            </w:r>
            <w:r w:rsidR="00B64B69" w:rsidRPr="00EC75CF">
              <w:rPr>
                <w:color w:val="000000" w:themeColor="text1"/>
                <w:sz w:val="16"/>
                <w:szCs w:val="16"/>
                <w:lang w:val="en-GB"/>
              </w:rPr>
              <w:t>ap</w:t>
            </w:r>
            <w:r w:rsidRPr="00EC75CF">
              <w:rPr>
                <w:color w:val="000000" w:themeColor="text1"/>
                <w:sz w:val="16"/>
                <w:szCs w:val="16"/>
                <w:lang w:val="en-GB"/>
              </w:rPr>
              <w:t xml:space="preserve"> Rule’</w:t>
            </w:r>
            <w:r w:rsidR="00B64B69" w:rsidRPr="00EC75CF">
              <w:rPr>
                <w:color w:val="000000" w:themeColor="text1"/>
                <w:sz w:val="16"/>
                <w:szCs w:val="16"/>
                <w:lang w:val="en-GB"/>
              </w:rPr>
              <w:t xml:space="preserve"> </w:t>
            </w:r>
            <w:r w:rsidR="001515CC" w:rsidRPr="00EC75CF">
              <w:rPr>
                <w:color w:val="000000" w:themeColor="text1"/>
                <w:sz w:val="16"/>
                <w:szCs w:val="16"/>
                <w:lang w:val="en-GB"/>
              </w:rPr>
              <w:t xml:space="preserve">(’WWDC’) </w:t>
            </w:r>
            <w:r w:rsidRPr="00EC75CF">
              <w:rPr>
                <w:color w:val="000000" w:themeColor="text1"/>
                <w:sz w:val="16"/>
                <w:szCs w:val="16"/>
                <w:lang w:val="en-GB"/>
              </w:rPr>
              <w:t xml:space="preserve">which essentially restricts the UK deduction for </w:t>
            </w:r>
            <w:r w:rsidR="00B64B69" w:rsidRPr="00EC75CF">
              <w:rPr>
                <w:color w:val="000000" w:themeColor="text1"/>
                <w:sz w:val="16"/>
                <w:szCs w:val="16"/>
                <w:lang w:val="en-GB"/>
              </w:rPr>
              <w:t>financ</w:t>
            </w:r>
            <w:r w:rsidR="00C6698E" w:rsidRPr="00EC75CF">
              <w:rPr>
                <w:color w:val="000000" w:themeColor="text1"/>
                <w:sz w:val="16"/>
                <w:szCs w:val="16"/>
                <w:lang w:val="en-GB"/>
              </w:rPr>
              <w:t xml:space="preserve">ing </w:t>
            </w:r>
            <w:r w:rsidR="00B64B69" w:rsidRPr="00EC75CF">
              <w:rPr>
                <w:color w:val="000000" w:themeColor="text1"/>
                <w:sz w:val="16"/>
                <w:szCs w:val="16"/>
                <w:lang w:val="en-GB"/>
              </w:rPr>
              <w:t xml:space="preserve">expenses </w:t>
            </w:r>
            <w:r w:rsidR="00C6698E" w:rsidRPr="00EC75CF">
              <w:rPr>
                <w:color w:val="000000" w:themeColor="text1"/>
                <w:sz w:val="16"/>
                <w:szCs w:val="16"/>
                <w:lang w:val="en-GB"/>
              </w:rPr>
              <w:t>of large</w:t>
            </w:r>
            <w:r w:rsidR="00A81986" w:rsidRPr="00EC75CF">
              <w:rPr>
                <w:color w:val="000000" w:themeColor="text1"/>
                <w:sz w:val="16"/>
                <w:szCs w:val="16"/>
                <w:lang w:val="en-GB"/>
              </w:rPr>
              <w:t xml:space="preserve"> groups</w:t>
            </w:r>
            <w:r w:rsidR="00C6698E" w:rsidRPr="00EC75CF">
              <w:rPr>
                <w:color w:val="000000" w:themeColor="text1"/>
                <w:sz w:val="16"/>
                <w:szCs w:val="16"/>
                <w:lang w:val="en-GB"/>
              </w:rPr>
              <w:t xml:space="preserve"> </w:t>
            </w:r>
            <w:r w:rsidR="00A81986" w:rsidRPr="00EC75CF">
              <w:rPr>
                <w:color w:val="000000" w:themeColor="text1"/>
                <w:sz w:val="16"/>
                <w:szCs w:val="16"/>
                <w:lang w:val="en-GB"/>
              </w:rPr>
              <w:t>(those which are not small or medium sized under the EU definition)</w:t>
            </w:r>
            <w:r w:rsidR="00C6698E" w:rsidRPr="00EC75CF">
              <w:rPr>
                <w:color w:val="000000" w:themeColor="text1"/>
                <w:sz w:val="16"/>
                <w:szCs w:val="16"/>
                <w:lang w:val="en-GB"/>
              </w:rPr>
              <w:t xml:space="preserve"> </w:t>
            </w:r>
            <w:r w:rsidR="00B64B69" w:rsidRPr="00EC75CF">
              <w:rPr>
                <w:color w:val="000000" w:themeColor="text1"/>
                <w:sz w:val="16"/>
                <w:szCs w:val="16"/>
                <w:lang w:val="en-GB"/>
              </w:rPr>
              <w:t>to the gross financ</w:t>
            </w:r>
            <w:r w:rsidR="00C6698E" w:rsidRPr="00EC75CF">
              <w:rPr>
                <w:color w:val="000000" w:themeColor="text1"/>
                <w:sz w:val="16"/>
                <w:szCs w:val="16"/>
                <w:lang w:val="en-GB"/>
              </w:rPr>
              <w:t>ing</w:t>
            </w:r>
            <w:r w:rsidR="00B64B69" w:rsidRPr="00EC75CF">
              <w:rPr>
                <w:color w:val="000000" w:themeColor="text1"/>
                <w:sz w:val="16"/>
                <w:szCs w:val="16"/>
                <w:lang w:val="en-GB"/>
              </w:rPr>
              <w:t xml:space="preserve"> expense of the </w:t>
            </w:r>
            <w:r w:rsidR="00C6698E" w:rsidRPr="00EC75CF">
              <w:rPr>
                <w:color w:val="000000" w:themeColor="text1"/>
                <w:sz w:val="16"/>
                <w:szCs w:val="16"/>
                <w:lang w:val="en-GB"/>
              </w:rPr>
              <w:t>worldwide group.</w:t>
            </w:r>
            <w:r w:rsidR="00A81986" w:rsidRPr="00EC75CF">
              <w:rPr>
                <w:color w:val="auto"/>
                <w:sz w:val="16"/>
                <w:szCs w:val="16"/>
                <w:lang w:val="en-GB"/>
              </w:rPr>
              <w:t xml:space="preserve"> </w:t>
            </w:r>
          </w:p>
          <w:p w14:paraId="3631B299" w14:textId="2623FA92" w:rsidR="00DA551E" w:rsidRPr="00EC75CF" w:rsidRDefault="00DA551E"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B64B69" w:rsidRPr="00EC75CF" w14:paraId="66807587"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247619B7" w:rsidR="00B64B69" w:rsidRPr="00EC75CF" w:rsidRDefault="00B64B69" w:rsidP="000016D6">
            <w:pPr>
              <w:pStyle w:val="ListNumber"/>
              <w:numPr>
                <w:ilvl w:val="0"/>
                <w:numId w:val="26"/>
              </w:numPr>
              <w:ind w:left="709"/>
              <w:jc w:val="left"/>
              <w:rPr>
                <w:b w:val="0"/>
                <w:color w:val="auto"/>
                <w:sz w:val="16"/>
                <w:szCs w:val="16"/>
                <w:lang w:val="en-GB"/>
              </w:rPr>
            </w:pPr>
            <w:r w:rsidRPr="00EC75CF">
              <w:rPr>
                <w:color w:val="auto"/>
                <w:sz w:val="16"/>
                <w:szCs w:val="16"/>
                <w:lang w:val="en-GB"/>
              </w:rPr>
              <w:t xml:space="preserve">In particular, do the rules apply only to interest costs on inter-group debt or more generally to all interest costs?  </w:t>
            </w:r>
          </w:p>
        </w:tc>
        <w:tc>
          <w:tcPr>
            <w:tcW w:w="3933" w:type="dxa"/>
          </w:tcPr>
          <w:p w14:paraId="0CE273C8" w14:textId="6E7DD8B6" w:rsidR="00B64B69" w:rsidRPr="00EC75CF" w:rsidRDefault="001515CC"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Th</w:t>
            </w:r>
            <w:r w:rsidR="00B657A9" w:rsidRPr="00EC75CF">
              <w:rPr>
                <w:color w:val="auto"/>
                <w:sz w:val="16"/>
                <w:szCs w:val="16"/>
                <w:lang w:val="en-GB"/>
              </w:rPr>
              <w:t xml:space="preserve">e focus is on </w:t>
            </w:r>
            <w:r w:rsidRPr="00EC75CF">
              <w:rPr>
                <w:color w:val="auto"/>
                <w:sz w:val="16"/>
                <w:szCs w:val="16"/>
                <w:lang w:val="en-GB"/>
              </w:rPr>
              <w:t xml:space="preserve">inter-group </w:t>
            </w:r>
            <w:r w:rsidR="00B657A9" w:rsidRPr="00EC75CF">
              <w:rPr>
                <w:color w:val="auto"/>
                <w:sz w:val="16"/>
                <w:szCs w:val="16"/>
                <w:lang w:val="en-GB"/>
              </w:rPr>
              <w:t>finan</w:t>
            </w:r>
            <w:r w:rsidRPr="00EC75CF">
              <w:rPr>
                <w:color w:val="auto"/>
                <w:sz w:val="16"/>
                <w:szCs w:val="16"/>
                <w:lang w:val="en-GB"/>
              </w:rPr>
              <w:t>cing costs</w:t>
            </w:r>
            <w:r w:rsidR="00B64B69" w:rsidRPr="00EC75CF">
              <w:rPr>
                <w:color w:val="auto"/>
                <w:sz w:val="16"/>
                <w:szCs w:val="16"/>
                <w:lang w:val="en-GB"/>
              </w:rPr>
              <w:t>.</w:t>
            </w:r>
          </w:p>
        </w:tc>
      </w:tr>
      <w:tr w:rsidR="00B64B69" w:rsidRPr="00EC75CF" w14:paraId="173211C1"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B64B69" w:rsidRPr="00EC75CF" w:rsidRDefault="00B64B69" w:rsidP="000016D6">
            <w:pPr>
              <w:pStyle w:val="ListNumber"/>
              <w:numPr>
                <w:ilvl w:val="0"/>
                <w:numId w:val="26"/>
              </w:numPr>
              <w:ind w:left="709"/>
              <w:jc w:val="left"/>
              <w:rPr>
                <w:b w:val="0"/>
                <w:color w:val="auto"/>
                <w:sz w:val="16"/>
                <w:szCs w:val="16"/>
                <w:lang w:val="en-GB"/>
              </w:rPr>
            </w:pPr>
            <w:r w:rsidRPr="00EC75CF">
              <w:rPr>
                <w:color w:val="auto"/>
                <w:sz w:val="16"/>
                <w:szCs w:val="16"/>
                <w:lang w:val="en-GB"/>
              </w:rPr>
              <w:t>Do the rules take into account the worldwide debt ratio of the group of companies?</w:t>
            </w:r>
          </w:p>
        </w:tc>
        <w:tc>
          <w:tcPr>
            <w:tcW w:w="3933" w:type="dxa"/>
          </w:tcPr>
          <w:p w14:paraId="7EDA4911" w14:textId="21E32ADC" w:rsidR="00B64B69" w:rsidRPr="00EC75CF" w:rsidRDefault="00EB3DCB"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The </w:t>
            </w:r>
            <w:r w:rsidR="001515CC" w:rsidRPr="00EC75CF">
              <w:rPr>
                <w:color w:val="auto"/>
                <w:sz w:val="16"/>
                <w:szCs w:val="16"/>
                <w:lang w:val="en-GB"/>
              </w:rPr>
              <w:t>WWDC</w:t>
            </w:r>
            <w:r w:rsidRPr="00EC75CF">
              <w:rPr>
                <w:color w:val="auto"/>
                <w:sz w:val="16"/>
                <w:szCs w:val="16"/>
                <w:lang w:val="en-GB"/>
              </w:rPr>
              <w:t xml:space="preserve"> provisions are based on worldwide debt.</w:t>
            </w:r>
          </w:p>
        </w:tc>
      </w:tr>
      <w:tr w:rsidR="005368CF" w:rsidRPr="00EC75CF" w14:paraId="572BEBA8"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B64B69" w:rsidRPr="00EC75CF" w:rsidRDefault="00B64B69" w:rsidP="000016D6">
            <w:pPr>
              <w:pStyle w:val="ListNumber"/>
              <w:numPr>
                <w:ilvl w:val="0"/>
                <w:numId w:val="26"/>
              </w:numPr>
              <w:ind w:left="709"/>
              <w:jc w:val="left"/>
              <w:rPr>
                <w:b w:val="0"/>
                <w:color w:val="auto"/>
                <w:sz w:val="16"/>
                <w:szCs w:val="16"/>
                <w:lang w:val="en-GB"/>
              </w:rPr>
            </w:pPr>
            <w:r w:rsidRPr="00EC75CF">
              <w:rPr>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2ED82E0F" w14:textId="5CD6A08D" w:rsidR="001515CC" w:rsidRPr="00EC75CF" w:rsidRDefault="001515CC"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Whilst there are no common international tax rules three common key principles are that groups should be taxed on a separate entity basis</w:t>
            </w:r>
            <w:r w:rsidR="007E2AD4" w:rsidRPr="00EC75CF">
              <w:rPr>
                <w:color w:val="000000" w:themeColor="text1"/>
                <w:sz w:val="16"/>
                <w:szCs w:val="16"/>
                <w:lang w:val="en-GB"/>
              </w:rPr>
              <w:t xml:space="preserve">, </w:t>
            </w:r>
            <w:r w:rsidRPr="00EC75CF">
              <w:rPr>
                <w:color w:val="000000" w:themeColor="text1"/>
                <w:sz w:val="16"/>
                <w:szCs w:val="16"/>
                <w:lang w:val="en-GB"/>
              </w:rPr>
              <w:t>that interest (and not dividends) are deductible</w:t>
            </w:r>
            <w:r w:rsidR="007E2AD4" w:rsidRPr="00EC75CF">
              <w:rPr>
                <w:color w:val="000000" w:themeColor="text1"/>
                <w:sz w:val="16"/>
                <w:szCs w:val="16"/>
                <w:lang w:val="en-GB"/>
              </w:rPr>
              <w:t>, and the transactions between connected parties should be on an arm</w:t>
            </w:r>
            <w:r w:rsidR="00F34D79" w:rsidRPr="00EC75CF">
              <w:rPr>
                <w:color w:val="000000" w:themeColor="text1"/>
                <w:sz w:val="16"/>
                <w:szCs w:val="16"/>
                <w:lang w:val="en-GB"/>
              </w:rPr>
              <w:t>'</w:t>
            </w:r>
            <w:r w:rsidR="007E2AD4" w:rsidRPr="00EC75CF">
              <w:rPr>
                <w:color w:val="000000" w:themeColor="text1"/>
                <w:sz w:val="16"/>
                <w:szCs w:val="16"/>
                <w:lang w:val="en-GB"/>
              </w:rPr>
              <w:t>s length basis</w:t>
            </w:r>
            <w:r w:rsidRPr="00EC75CF">
              <w:rPr>
                <w:color w:val="000000" w:themeColor="text1"/>
                <w:sz w:val="16"/>
                <w:szCs w:val="16"/>
                <w:lang w:val="en-GB"/>
              </w:rPr>
              <w:t>.</w:t>
            </w:r>
          </w:p>
          <w:p w14:paraId="6174D61F" w14:textId="77777777" w:rsidR="001515CC" w:rsidRPr="00EC75CF" w:rsidRDefault="001515CC"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p>
          <w:p w14:paraId="31A1ACD9" w14:textId="05C53A26" w:rsidR="00B64B69" w:rsidRPr="00EC75CF" w:rsidRDefault="007E2AD4"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With</w:t>
            </w:r>
            <w:r w:rsidR="001515CC" w:rsidRPr="00EC75CF">
              <w:rPr>
                <w:color w:val="000000" w:themeColor="text1"/>
                <w:sz w:val="16"/>
                <w:szCs w:val="16"/>
                <w:lang w:val="en-GB"/>
              </w:rPr>
              <w:t xml:space="preserve"> this background the UK </w:t>
            </w:r>
            <w:r w:rsidR="005368CF" w:rsidRPr="00EC75CF">
              <w:rPr>
                <w:color w:val="000000" w:themeColor="text1"/>
                <w:sz w:val="16"/>
                <w:szCs w:val="16"/>
                <w:lang w:val="en-GB"/>
              </w:rPr>
              <w:t>rule</w:t>
            </w:r>
            <w:r w:rsidR="00176F14" w:rsidRPr="00EC75CF">
              <w:rPr>
                <w:color w:val="000000" w:themeColor="text1"/>
                <w:sz w:val="16"/>
                <w:szCs w:val="16"/>
                <w:lang w:val="en-GB"/>
              </w:rPr>
              <w:t xml:space="preserve">s are effective in limiting the </w:t>
            </w:r>
            <w:r w:rsidR="005368CF" w:rsidRPr="00EC75CF">
              <w:rPr>
                <w:color w:val="000000" w:themeColor="text1"/>
                <w:sz w:val="16"/>
                <w:szCs w:val="16"/>
                <w:lang w:val="en-GB"/>
              </w:rPr>
              <w:t>interest deduction</w:t>
            </w:r>
            <w:r w:rsidR="001515CC" w:rsidRPr="00EC75CF">
              <w:rPr>
                <w:color w:val="000000" w:themeColor="text1"/>
                <w:sz w:val="16"/>
                <w:szCs w:val="16"/>
                <w:lang w:val="en-GB"/>
              </w:rPr>
              <w:t>s</w:t>
            </w:r>
            <w:r w:rsidR="005368CF" w:rsidRPr="00EC75CF">
              <w:rPr>
                <w:color w:val="000000" w:themeColor="text1"/>
                <w:sz w:val="16"/>
                <w:szCs w:val="16"/>
                <w:lang w:val="en-GB"/>
              </w:rPr>
              <w:t xml:space="preserve"> in the UK to a reasonable </w:t>
            </w:r>
            <w:r w:rsidR="003F7697" w:rsidRPr="00EC75CF">
              <w:rPr>
                <w:color w:val="000000" w:themeColor="text1"/>
                <w:sz w:val="16"/>
                <w:szCs w:val="16"/>
                <w:lang w:val="en-GB"/>
              </w:rPr>
              <w:t>arm’s leng</w:t>
            </w:r>
            <w:r w:rsidR="001515CC" w:rsidRPr="00EC75CF">
              <w:rPr>
                <w:color w:val="000000" w:themeColor="text1"/>
                <w:sz w:val="16"/>
                <w:szCs w:val="16"/>
                <w:lang w:val="en-GB"/>
              </w:rPr>
              <w:t>t</w:t>
            </w:r>
            <w:r w:rsidR="003F7697" w:rsidRPr="00EC75CF">
              <w:rPr>
                <w:color w:val="000000" w:themeColor="text1"/>
                <w:sz w:val="16"/>
                <w:szCs w:val="16"/>
                <w:lang w:val="en-GB"/>
              </w:rPr>
              <w:t>h</w:t>
            </w:r>
            <w:r w:rsidR="001515CC" w:rsidRPr="00EC75CF">
              <w:rPr>
                <w:color w:val="000000" w:themeColor="text1"/>
                <w:sz w:val="16"/>
                <w:szCs w:val="16"/>
                <w:lang w:val="en-GB"/>
              </w:rPr>
              <w:t xml:space="preserve"> </w:t>
            </w:r>
            <w:r w:rsidR="005368CF" w:rsidRPr="00EC75CF">
              <w:rPr>
                <w:color w:val="000000" w:themeColor="text1"/>
                <w:sz w:val="16"/>
                <w:szCs w:val="16"/>
                <w:lang w:val="en-GB"/>
              </w:rPr>
              <w:t xml:space="preserve">amount. </w:t>
            </w:r>
          </w:p>
          <w:p w14:paraId="06B7E07E" w14:textId="23B3FBAB" w:rsidR="00660771" w:rsidRPr="00EC75CF" w:rsidRDefault="00660771"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p>
        </w:tc>
      </w:tr>
      <w:tr w:rsidR="00B64B69" w:rsidRPr="00EC75CF" w14:paraId="5F3AEBE5"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4AFC7A7A" w14:textId="2262DE3C" w:rsidR="00B64B69" w:rsidRPr="00EC75CF" w:rsidRDefault="00B64B69" w:rsidP="00B352E1">
            <w:pPr>
              <w:pStyle w:val="ListNumber"/>
              <w:tabs>
                <w:tab w:val="clear" w:pos="284"/>
              </w:tabs>
              <w:ind w:left="340" w:hanging="340"/>
              <w:jc w:val="left"/>
              <w:rPr>
                <w:b w:val="0"/>
                <w:color w:val="auto"/>
                <w:sz w:val="16"/>
                <w:szCs w:val="16"/>
                <w:lang w:val="en-GB"/>
              </w:rPr>
            </w:pPr>
            <w:r w:rsidRPr="00EC75CF">
              <w:rPr>
                <w:color w:val="auto"/>
                <w:sz w:val="16"/>
                <w:szCs w:val="16"/>
                <w:lang w:val="en-GB"/>
              </w:rPr>
              <w:t xml:space="preserve">If a loan is granted free of interest (non-arm’s length-condition) by a foreign group member company, could a debtor company resident in your MS claim any tax deduction for a hypothetical (deemed) interest cost? When responding, please consider Model ATP-Structure no. 4 and assume that FinanceCo </w:t>
            </w:r>
            <w:r w:rsidR="00B352E1" w:rsidRPr="00EC75CF">
              <w:rPr>
                <w:color w:val="auto"/>
                <w:sz w:val="16"/>
                <w:szCs w:val="16"/>
                <w:lang w:val="en-GB"/>
              </w:rPr>
              <w:t>D</w:t>
            </w:r>
            <w:r w:rsidRPr="00EC75CF">
              <w:rPr>
                <w:color w:val="auto"/>
                <w:sz w:val="16"/>
                <w:szCs w:val="16"/>
                <w:lang w:val="en-GB"/>
              </w:rPr>
              <w:t xml:space="preserve"> is tax resident in your MS. Moreover, please explain whether any deemed deduction would be contingent on a corresponding adjustment in the foreign state.</w:t>
            </w:r>
          </w:p>
        </w:tc>
        <w:tc>
          <w:tcPr>
            <w:tcW w:w="3933" w:type="dxa"/>
          </w:tcPr>
          <w:p w14:paraId="52F36A1E" w14:textId="23B621E3" w:rsidR="00B64B69" w:rsidRPr="00EC75CF" w:rsidRDefault="00E6658C"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000000" w:themeColor="text1"/>
                <w:sz w:val="16"/>
                <w:szCs w:val="16"/>
                <w:lang w:val="en-GB"/>
              </w:rPr>
              <w:t>No.</w:t>
            </w:r>
          </w:p>
        </w:tc>
      </w:tr>
      <w:tr w:rsidR="00B64B69" w:rsidRPr="00EC75CF" w14:paraId="4641E7E0"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B64B69" w:rsidRPr="00EC75CF" w:rsidRDefault="00B64B69"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Would the benefit of such a loan compared to a normal interest-bearing loan on arm’s length conditions be taxable to the debtor company in your MS? If yes, how?</w:t>
            </w:r>
          </w:p>
        </w:tc>
        <w:tc>
          <w:tcPr>
            <w:tcW w:w="3933" w:type="dxa"/>
          </w:tcPr>
          <w:p w14:paraId="17878D3C" w14:textId="24C684C1" w:rsidR="00B64B69" w:rsidRPr="00EC75CF" w:rsidRDefault="00E6658C"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000000" w:themeColor="text1"/>
                <w:sz w:val="16"/>
                <w:szCs w:val="16"/>
                <w:lang w:val="en-GB"/>
              </w:rPr>
              <w:t>No.</w:t>
            </w:r>
          </w:p>
        </w:tc>
      </w:tr>
      <w:tr w:rsidR="00B64B69" w:rsidRPr="00EC75CF" w14:paraId="2AA5787B"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B64B69" w:rsidRPr="00EC75CF" w:rsidRDefault="00B64B69"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Does your MS levy any withholding tax on interest payments?</w:t>
            </w:r>
          </w:p>
        </w:tc>
        <w:tc>
          <w:tcPr>
            <w:tcW w:w="3933" w:type="dxa"/>
          </w:tcPr>
          <w:p w14:paraId="3FA26398" w14:textId="2526B389"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Ye</w:t>
            </w:r>
            <w:r w:rsidR="00A81986" w:rsidRPr="00EC75CF">
              <w:rPr>
                <w:color w:val="auto"/>
                <w:sz w:val="16"/>
                <w:szCs w:val="16"/>
                <w:lang w:val="en-GB"/>
              </w:rPr>
              <w:t>s</w:t>
            </w:r>
            <w:r w:rsidR="007E2AD4" w:rsidRPr="00EC75CF">
              <w:rPr>
                <w:color w:val="auto"/>
                <w:sz w:val="16"/>
                <w:szCs w:val="16"/>
                <w:lang w:val="en-GB"/>
              </w:rPr>
              <w:t xml:space="preserve">, UK domestic law requires companies making interest payments to withhold tax.  </w:t>
            </w:r>
            <w:r w:rsidR="007E2AD4" w:rsidRPr="00EC75CF">
              <w:rPr>
                <w:color w:val="auto"/>
                <w:sz w:val="16"/>
                <w:szCs w:val="16"/>
                <w:lang w:val="en-GB"/>
              </w:rPr>
              <w:lastRenderedPageBreak/>
              <w:t>There are a number of exclusions:</w:t>
            </w:r>
          </w:p>
          <w:p w14:paraId="78D359BA" w14:textId="77777777" w:rsidR="007E2AD4" w:rsidRPr="00EC75CF" w:rsidRDefault="007E2AD4"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1796417" w14:textId="77777777" w:rsidR="007E2AD4" w:rsidRPr="00EC75CF" w:rsidRDefault="007E2AD4" w:rsidP="000016D6">
            <w:pPr>
              <w:numPr>
                <w:ilvl w:val="0"/>
                <w:numId w:val="35"/>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If the beneficial owner is subject to UK corporation tax on the receipt.</w:t>
            </w:r>
          </w:p>
          <w:p w14:paraId="2A0376EE" w14:textId="77777777" w:rsidR="007E2AD4" w:rsidRPr="00EC75CF" w:rsidRDefault="007E2AD4" w:rsidP="000016D6">
            <w:pPr>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9312200" w14:textId="7A54818B" w:rsidR="007E2AD4" w:rsidRPr="00EC75CF" w:rsidRDefault="007E2AD4" w:rsidP="000016D6">
            <w:pPr>
              <w:numPr>
                <w:ilvl w:val="0"/>
                <w:numId w:val="35"/>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Payments of ’short interest’ (broadly</w:t>
            </w:r>
            <w:r w:rsidR="003F7697" w:rsidRPr="00EC75CF">
              <w:rPr>
                <w:color w:val="auto"/>
                <w:sz w:val="16"/>
                <w:szCs w:val="16"/>
                <w:lang w:val="en-GB"/>
              </w:rPr>
              <w:t>,</w:t>
            </w:r>
            <w:r w:rsidRPr="00EC75CF">
              <w:rPr>
                <w:color w:val="auto"/>
                <w:sz w:val="16"/>
                <w:szCs w:val="16"/>
                <w:lang w:val="en-GB"/>
              </w:rPr>
              <w:t xml:space="preserve"> interest on a loan with a duration of less than a year).</w:t>
            </w:r>
          </w:p>
          <w:p w14:paraId="61F644A0" w14:textId="77777777" w:rsidR="007E2AD4" w:rsidRPr="00EC75CF" w:rsidRDefault="007E2AD4" w:rsidP="000016D6">
            <w:pPr>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ECD7E0B" w14:textId="77777777" w:rsidR="007E2AD4" w:rsidRPr="00EC75CF" w:rsidRDefault="007E2AD4" w:rsidP="000016D6">
            <w:pPr>
              <w:numPr>
                <w:ilvl w:val="0"/>
                <w:numId w:val="35"/>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Payments of interest that qualify for exemption under the EU Interest and Royalties Directive.</w:t>
            </w:r>
          </w:p>
          <w:p w14:paraId="3FB3A8DC" w14:textId="77777777" w:rsidR="007E2AD4" w:rsidRPr="00EC75CF" w:rsidRDefault="007E2AD4" w:rsidP="000016D6">
            <w:pPr>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B478FD5" w14:textId="77777777" w:rsidR="007E2AD4" w:rsidRPr="00EC75CF" w:rsidRDefault="007E2AD4" w:rsidP="000016D6">
            <w:pPr>
              <w:numPr>
                <w:ilvl w:val="0"/>
                <w:numId w:val="35"/>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Interest on a quoted Eurobond.</w:t>
            </w:r>
          </w:p>
          <w:p w14:paraId="6A61C7A0" w14:textId="77777777" w:rsidR="007E2AD4" w:rsidRPr="00EC75CF" w:rsidRDefault="007E2AD4" w:rsidP="000016D6">
            <w:pPr>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3A92961" w14:textId="77777777" w:rsidR="007E2AD4" w:rsidRPr="00EC75CF" w:rsidRDefault="007E2AD4" w:rsidP="000016D6">
            <w:pPr>
              <w:numPr>
                <w:ilvl w:val="0"/>
                <w:numId w:val="35"/>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Payments of interest that do not ’arise’ in the UK.</w:t>
            </w:r>
          </w:p>
          <w:p w14:paraId="44343ECF" w14:textId="77777777" w:rsidR="007E2AD4" w:rsidRPr="00EC75CF" w:rsidRDefault="007E2AD4" w:rsidP="000016D6">
            <w:pPr>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270CE3C" w14:textId="557FDF4D" w:rsidR="007E2AD4" w:rsidRPr="00EC75CF" w:rsidRDefault="007E2AD4" w:rsidP="000016D6">
            <w:pPr>
              <w:numPr>
                <w:ilvl w:val="0"/>
                <w:numId w:val="35"/>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Payments of interest to another country after HMRC has given authorisation for this to be paid gross (or with a reduced rate </w:t>
            </w:r>
            <w:r w:rsidR="00660771" w:rsidRPr="00EC75CF">
              <w:rPr>
                <w:color w:val="auto"/>
                <w:sz w:val="16"/>
                <w:szCs w:val="16"/>
                <w:lang w:val="en-GB"/>
              </w:rPr>
              <w:t>of withholding tax) under a DTT.</w:t>
            </w:r>
          </w:p>
          <w:p w14:paraId="08F7EF56" w14:textId="51D31618" w:rsidR="00660771" w:rsidRPr="00EC75CF" w:rsidRDefault="00660771" w:rsidP="000016D6">
            <w:pPr>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B64B69" w:rsidRPr="00EC75CF" w14:paraId="3261C424"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3BA55C4F" w:rsidR="00B64B69" w:rsidRPr="00EC75CF" w:rsidRDefault="00B64B69"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lastRenderedPageBreak/>
              <w:t>If yes to 19</w:t>
            </w:r>
          </w:p>
        </w:tc>
        <w:tc>
          <w:tcPr>
            <w:tcW w:w="3933" w:type="dxa"/>
          </w:tcPr>
          <w:p w14:paraId="4538E2CE" w14:textId="77777777" w:rsidR="00B64B69" w:rsidRPr="00EC75CF" w:rsidRDefault="00B64B6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B64B69" w:rsidRPr="00EC75CF" w14:paraId="7F6FB9B7"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B64B69" w:rsidRPr="00EC75CF" w:rsidRDefault="00B64B69" w:rsidP="000016D6">
            <w:pPr>
              <w:pStyle w:val="ListNumber"/>
              <w:numPr>
                <w:ilvl w:val="0"/>
                <w:numId w:val="27"/>
              </w:numPr>
              <w:ind w:left="709"/>
              <w:jc w:val="left"/>
              <w:rPr>
                <w:b w:val="0"/>
                <w:color w:val="auto"/>
                <w:sz w:val="16"/>
                <w:szCs w:val="16"/>
                <w:lang w:val="en-GB"/>
              </w:rPr>
            </w:pPr>
            <w:r w:rsidRPr="00EC75CF">
              <w:rPr>
                <w:color w:val="auto"/>
                <w:sz w:val="16"/>
                <w:szCs w:val="16"/>
                <w:lang w:val="en-GB"/>
              </w:rPr>
              <w:t>What is the rate of withholding tax (ignoring tax treaties)?</w:t>
            </w:r>
          </w:p>
        </w:tc>
        <w:tc>
          <w:tcPr>
            <w:tcW w:w="3933" w:type="dxa"/>
          </w:tcPr>
          <w:p w14:paraId="1BE370EB" w14:textId="5C3F2357"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20%.</w:t>
            </w:r>
          </w:p>
        </w:tc>
      </w:tr>
      <w:tr w:rsidR="00B64B69" w:rsidRPr="00EC75CF" w14:paraId="20069D32"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B64B69" w:rsidRPr="00EC75CF" w:rsidRDefault="00B64B69" w:rsidP="000016D6">
            <w:pPr>
              <w:pStyle w:val="ListNumber"/>
              <w:numPr>
                <w:ilvl w:val="0"/>
                <w:numId w:val="27"/>
              </w:numPr>
              <w:ind w:left="709"/>
              <w:jc w:val="left"/>
              <w:rPr>
                <w:b w:val="0"/>
                <w:color w:val="auto"/>
                <w:sz w:val="16"/>
                <w:szCs w:val="16"/>
                <w:lang w:val="en-GB"/>
              </w:rPr>
            </w:pPr>
            <w:r w:rsidRPr="00EC75CF">
              <w:rPr>
                <w:color w:val="auto"/>
                <w:sz w:val="16"/>
                <w:szCs w:val="16"/>
                <w:lang w:val="en-GB"/>
              </w:rPr>
              <w:t xml:space="preserve">Are there special withholding tax rules for interest paid on a loan from a group member company? </w:t>
            </w:r>
          </w:p>
        </w:tc>
        <w:tc>
          <w:tcPr>
            <w:tcW w:w="3933" w:type="dxa"/>
          </w:tcPr>
          <w:p w14:paraId="0800C15C" w14:textId="4D161AAD" w:rsidR="00B64B69" w:rsidRPr="00EC75CF" w:rsidRDefault="007E2AD4"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000000" w:themeColor="text1"/>
                <w:sz w:val="16"/>
                <w:szCs w:val="16"/>
                <w:lang w:val="en-GB"/>
              </w:rPr>
              <w:t>No.</w:t>
            </w:r>
          </w:p>
        </w:tc>
      </w:tr>
      <w:tr w:rsidR="00B64B69" w:rsidRPr="00EC75CF" w14:paraId="5039B603"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B64B69" w:rsidRPr="00EC75CF" w:rsidRDefault="00B64B69" w:rsidP="000016D6">
            <w:pPr>
              <w:pStyle w:val="ListNumber"/>
              <w:numPr>
                <w:ilvl w:val="0"/>
                <w:numId w:val="27"/>
              </w:numPr>
              <w:ind w:left="709"/>
              <w:jc w:val="left"/>
              <w:rPr>
                <w:b w:val="0"/>
                <w:color w:val="auto"/>
                <w:sz w:val="16"/>
                <w:szCs w:val="16"/>
                <w:lang w:val="en-GB"/>
              </w:rPr>
            </w:pPr>
            <w:r w:rsidRPr="00EC75CF">
              <w:rPr>
                <w:color w:val="auto"/>
                <w:sz w:val="16"/>
                <w:szCs w:val="16"/>
                <w:lang w:val="en-GB"/>
              </w:rPr>
              <w:t xml:space="preserve">Does this apply regardless of the tax residence of the creditor company, e.g. member state, treaty state, tax haven? </w:t>
            </w:r>
          </w:p>
        </w:tc>
        <w:tc>
          <w:tcPr>
            <w:tcW w:w="3933" w:type="dxa"/>
          </w:tcPr>
          <w:p w14:paraId="1F5663A7" w14:textId="58C52D99" w:rsidR="00B64B69" w:rsidRPr="00EC75CF" w:rsidRDefault="005420FA"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000000" w:themeColor="text1"/>
                <w:sz w:val="16"/>
                <w:szCs w:val="16"/>
                <w:lang w:val="en-GB"/>
              </w:rPr>
              <w:t>Yes.</w:t>
            </w:r>
          </w:p>
        </w:tc>
      </w:tr>
      <w:tr w:rsidR="00B64B69" w:rsidRPr="00EC75CF" w14:paraId="0D91F682"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B64B69" w:rsidRPr="00EC75CF" w:rsidRDefault="00B64B69" w:rsidP="000016D6">
            <w:pPr>
              <w:pStyle w:val="ListNumber"/>
              <w:numPr>
                <w:ilvl w:val="0"/>
                <w:numId w:val="27"/>
              </w:numPr>
              <w:ind w:left="709"/>
              <w:jc w:val="left"/>
              <w:rPr>
                <w:b w:val="0"/>
                <w:color w:val="auto"/>
                <w:sz w:val="16"/>
                <w:szCs w:val="16"/>
                <w:lang w:val="en-GB"/>
              </w:rPr>
            </w:pPr>
            <w:r w:rsidRPr="00EC75CF">
              <w:rPr>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4E64D6D1" w14:textId="16FAA51D" w:rsidR="00B64B69" w:rsidRPr="00EC75CF" w:rsidRDefault="005420FA"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Yes, the UK is a firm advocat</w:t>
            </w:r>
            <w:r w:rsidR="003F7697" w:rsidRPr="00EC75CF">
              <w:rPr>
                <w:color w:val="auto"/>
                <w:sz w:val="16"/>
                <w:szCs w:val="16"/>
                <w:lang w:val="en-GB"/>
              </w:rPr>
              <w:t>e</w:t>
            </w:r>
            <w:r w:rsidRPr="00EC75CF">
              <w:rPr>
                <w:color w:val="auto"/>
                <w:sz w:val="16"/>
                <w:szCs w:val="16"/>
                <w:lang w:val="en-GB"/>
              </w:rPr>
              <w:t xml:space="preserve"> of beneficial ownership requirements.</w:t>
            </w:r>
          </w:p>
        </w:tc>
      </w:tr>
      <w:tr w:rsidR="00B64B69" w:rsidRPr="00EC75CF" w14:paraId="25E12EE7"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B64B69" w:rsidRPr="00EC75CF" w:rsidRDefault="00B64B69" w:rsidP="000016D6">
            <w:pPr>
              <w:pStyle w:val="ListNumber"/>
              <w:numPr>
                <w:ilvl w:val="0"/>
                <w:numId w:val="27"/>
              </w:numPr>
              <w:ind w:left="709"/>
              <w:jc w:val="left"/>
              <w:rPr>
                <w:b w:val="0"/>
                <w:color w:val="auto"/>
                <w:sz w:val="16"/>
                <w:szCs w:val="16"/>
                <w:lang w:val="en-GB"/>
              </w:rPr>
            </w:pPr>
            <w:r w:rsidRPr="00EC75CF">
              <w:rPr>
                <w:color w:val="auto"/>
                <w:sz w:val="16"/>
                <w:szCs w:val="16"/>
                <w:lang w:val="en-GB"/>
              </w:rPr>
              <w:t>Is such exemption, reduction or refund subject to other anti-avoidance requirements? If yes, please explain briefly.</w:t>
            </w:r>
          </w:p>
        </w:tc>
        <w:tc>
          <w:tcPr>
            <w:tcW w:w="3933" w:type="dxa"/>
          </w:tcPr>
          <w:p w14:paraId="2EF91D2E" w14:textId="328CE4A3" w:rsidR="00B64B69" w:rsidRPr="00EC75CF" w:rsidRDefault="007E2AD4"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No.</w:t>
            </w:r>
          </w:p>
        </w:tc>
      </w:tr>
      <w:tr w:rsidR="00B64B69" w:rsidRPr="00EC75CF" w14:paraId="503DBD8D"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B64B69" w:rsidRPr="00EC75CF" w:rsidRDefault="00B64B69" w:rsidP="000016D6">
            <w:pPr>
              <w:rPr>
                <w:lang w:val="en-GB"/>
              </w:rPr>
            </w:pPr>
            <w:r w:rsidRPr="00EC75CF">
              <w:rPr>
                <w:i/>
                <w:sz w:val="16"/>
                <w:szCs w:val="16"/>
                <w:lang w:val="en-GB"/>
              </w:rPr>
              <w:t>Allowance for corporate equity</w:t>
            </w:r>
          </w:p>
        </w:tc>
      </w:tr>
      <w:tr w:rsidR="00B64B69" w:rsidRPr="00EC75CF" w14:paraId="42E0C279"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B64B69" w:rsidRPr="00EC75CF" w:rsidRDefault="00B64B69" w:rsidP="000016D6">
            <w:pPr>
              <w:pStyle w:val="ListNumber"/>
              <w:tabs>
                <w:tab w:val="clear" w:pos="284"/>
              </w:tabs>
              <w:ind w:left="340" w:hanging="340"/>
              <w:jc w:val="left"/>
              <w:rPr>
                <w:b w:val="0"/>
                <w:i/>
                <w:color w:val="auto"/>
                <w:sz w:val="16"/>
                <w:szCs w:val="16"/>
                <w:lang w:val="en-GB"/>
              </w:rPr>
            </w:pPr>
            <w:r w:rsidRPr="00EC75CF">
              <w:rPr>
                <w:color w:val="auto"/>
                <w:sz w:val="16"/>
                <w:szCs w:val="16"/>
                <w:lang w:val="en-GB"/>
              </w:rPr>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1C74AB6A" w14:textId="7D3B9AAA"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No.</w:t>
            </w:r>
          </w:p>
        </w:tc>
      </w:tr>
      <w:tr w:rsidR="00B64B69" w:rsidRPr="00EC75CF" w14:paraId="7F520904"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B64B69" w:rsidRPr="00EC75CF" w:rsidRDefault="00B64B69" w:rsidP="000016D6">
            <w:pPr>
              <w:pStyle w:val="ListNumber"/>
              <w:tabs>
                <w:tab w:val="clear" w:pos="284"/>
              </w:tabs>
              <w:ind w:left="340" w:hanging="340"/>
              <w:jc w:val="left"/>
              <w:rPr>
                <w:b w:val="0"/>
                <w:color w:val="auto"/>
                <w:sz w:val="16"/>
                <w:szCs w:val="16"/>
                <w:lang w:val="en-GB"/>
              </w:rPr>
            </w:pPr>
            <w:r w:rsidRPr="00EC75CF">
              <w:rPr>
                <w:color w:val="auto"/>
                <w:sz w:val="16"/>
                <w:szCs w:val="16"/>
                <w:lang w:val="en-GB"/>
              </w:rPr>
              <w:t>Does your MS offer any tax deduction for dividends declared or paid? If yes, please briefly explain.</w:t>
            </w:r>
          </w:p>
        </w:tc>
        <w:tc>
          <w:tcPr>
            <w:tcW w:w="3933" w:type="dxa"/>
          </w:tcPr>
          <w:p w14:paraId="3B67270E" w14:textId="72A978B2" w:rsidR="00B64B69" w:rsidRPr="00EC75CF" w:rsidRDefault="00B64B6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No.</w:t>
            </w:r>
          </w:p>
        </w:tc>
      </w:tr>
      <w:tr w:rsidR="00B64B69" w:rsidRPr="00EC75CF" w14:paraId="337B9D89" w14:textId="77777777" w:rsidTr="000016D6">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B64B69" w:rsidRPr="00EC75CF" w:rsidRDefault="00B64B69" w:rsidP="000016D6">
            <w:pPr>
              <w:rPr>
                <w:lang w:val="en-GB"/>
              </w:rPr>
            </w:pPr>
            <w:r w:rsidRPr="00EC75CF">
              <w:rPr>
                <w:i/>
                <w:sz w:val="16"/>
                <w:szCs w:val="16"/>
                <w:lang w:val="en-GB"/>
              </w:rPr>
              <w:t>Royalty and other income from intangible property</w:t>
            </w:r>
          </w:p>
        </w:tc>
      </w:tr>
      <w:tr w:rsidR="00B64B69" w:rsidRPr="00EC75CF" w14:paraId="2A4B1AB9"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62F22D11" w:rsidR="00B64B69" w:rsidRPr="00EC75CF" w:rsidRDefault="00B64B69" w:rsidP="000016D6">
            <w:pPr>
              <w:pStyle w:val="ListNumber"/>
              <w:tabs>
                <w:tab w:val="clear" w:pos="284"/>
              </w:tabs>
              <w:ind w:left="340" w:hanging="340"/>
              <w:jc w:val="left"/>
              <w:rPr>
                <w:b w:val="0"/>
                <w:i/>
                <w:sz w:val="16"/>
                <w:szCs w:val="16"/>
                <w:lang w:val="en-GB"/>
              </w:rPr>
            </w:pPr>
            <w:r w:rsidRPr="00EC75CF">
              <w:rPr>
                <w:sz w:val="16"/>
                <w:szCs w:val="16"/>
                <w:lang w:val="en-GB"/>
              </w:rPr>
              <w:t xml:space="preserve">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w:t>
            </w:r>
            <w:r w:rsidRPr="00EC75CF">
              <w:rPr>
                <w:sz w:val="16"/>
                <w:szCs w:val="16"/>
                <w:lang w:val="en-GB"/>
              </w:rPr>
              <w:lastRenderedPageBreak/>
              <w:t>developed by the taxpayer (company) itself? Must the company have its own substantial R&amp;D activities? Can the preferential tax treatment be applied also to income from other taxpayers in your MS?</w:t>
            </w:r>
          </w:p>
        </w:tc>
        <w:tc>
          <w:tcPr>
            <w:tcW w:w="3933" w:type="dxa"/>
          </w:tcPr>
          <w:p w14:paraId="6354697D" w14:textId="627354DA" w:rsidR="00B64B69" w:rsidRPr="00EC75CF" w:rsidRDefault="00E6658C"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lastRenderedPageBreak/>
              <w:t xml:space="preserve">The UK has a patent box regime under which </w:t>
            </w:r>
            <w:r w:rsidR="00665965" w:rsidRPr="00EC75CF">
              <w:rPr>
                <w:color w:val="000000" w:themeColor="text1"/>
                <w:sz w:val="16"/>
                <w:szCs w:val="16"/>
                <w:lang w:val="en-GB"/>
              </w:rPr>
              <w:t xml:space="preserve">a broad range of qualifying patent profits can be taxed at a </w:t>
            </w:r>
            <w:r w:rsidR="00EB0551" w:rsidRPr="00EC75CF">
              <w:rPr>
                <w:color w:val="000000" w:themeColor="text1"/>
                <w:sz w:val="16"/>
                <w:szCs w:val="16"/>
                <w:lang w:val="en-GB"/>
              </w:rPr>
              <w:t xml:space="preserve">lower rate.  For 2014 the rate is 12% reducing to </w:t>
            </w:r>
            <w:r w:rsidR="00665965" w:rsidRPr="00EC75CF">
              <w:rPr>
                <w:color w:val="000000" w:themeColor="text1"/>
                <w:sz w:val="16"/>
                <w:szCs w:val="16"/>
                <w:lang w:val="en-GB"/>
              </w:rPr>
              <w:t xml:space="preserve">10% </w:t>
            </w:r>
            <w:r w:rsidR="00EB0551" w:rsidRPr="00EC75CF">
              <w:rPr>
                <w:color w:val="000000" w:themeColor="text1"/>
                <w:sz w:val="16"/>
                <w:szCs w:val="16"/>
                <w:lang w:val="en-GB"/>
              </w:rPr>
              <w:t>from 1 April 2017</w:t>
            </w:r>
            <w:r w:rsidR="00665965" w:rsidRPr="00EC75CF">
              <w:rPr>
                <w:color w:val="000000" w:themeColor="text1"/>
                <w:sz w:val="16"/>
                <w:szCs w:val="16"/>
                <w:lang w:val="en-GB"/>
              </w:rPr>
              <w:t>.  The regime is based around transfer pricing principles – the 10% rate applying to all residual profit attributable to patents after adjustment for routin</w:t>
            </w:r>
            <w:r w:rsidR="007E2AD4" w:rsidRPr="00EC75CF">
              <w:rPr>
                <w:color w:val="000000" w:themeColor="text1"/>
                <w:sz w:val="16"/>
                <w:szCs w:val="16"/>
                <w:lang w:val="en-GB"/>
              </w:rPr>
              <w:t>e</w:t>
            </w:r>
            <w:r w:rsidR="00665965" w:rsidRPr="00EC75CF">
              <w:rPr>
                <w:color w:val="000000" w:themeColor="text1"/>
                <w:sz w:val="16"/>
                <w:szCs w:val="16"/>
                <w:lang w:val="en-GB"/>
              </w:rPr>
              <w:t xml:space="preserve"> return</w:t>
            </w:r>
            <w:r w:rsidR="007E2AD4" w:rsidRPr="00EC75CF">
              <w:rPr>
                <w:color w:val="000000" w:themeColor="text1"/>
                <w:sz w:val="16"/>
                <w:szCs w:val="16"/>
                <w:lang w:val="en-GB"/>
              </w:rPr>
              <w:t>s</w:t>
            </w:r>
            <w:r w:rsidR="00665965" w:rsidRPr="00EC75CF">
              <w:rPr>
                <w:color w:val="000000" w:themeColor="text1"/>
                <w:sz w:val="16"/>
                <w:szCs w:val="16"/>
                <w:lang w:val="en-GB"/>
              </w:rPr>
              <w:t xml:space="preserve"> and</w:t>
            </w:r>
            <w:r w:rsidR="007E2AD4" w:rsidRPr="00EC75CF">
              <w:rPr>
                <w:color w:val="000000" w:themeColor="text1"/>
                <w:sz w:val="16"/>
                <w:szCs w:val="16"/>
                <w:lang w:val="en-GB"/>
              </w:rPr>
              <w:t>,</w:t>
            </w:r>
            <w:r w:rsidR="00665965" w:rsidRPr="00EC75CF">
              <w:rPr>
                <w:color w:val="000000" w:themeColor="text1"/>
                <w:sz w:val="16"/>
                <w:szCs w:val="16"/>
                <w:lang w:val="en-GB"/>
              </w:rPr>
              <w:t xml:space="preserve"> where relevant</w:t>
            </w:r>
            <w:r w:rsidR="007E2AD4" w:rsidRPr="00EC75CF">
              <w:rPr>
                <w:color w:val="000000" w:themeColor="text1"/>
                <w:sz w:val="16"/>
                <w:szCs w:val="16"/>
                <w:lang w:val="en-GB"/>
              </w:rPr>
              <w:t>,</w:t>
            </w:r>
            <w:r w:rsidR="00665965" w:rsidRPr="00EC75CF">
              <w:rPr>
                <w:color w:val="000000" w:themeColor="text1"/>
                <w:sz w:val="16"/>
                <w:szCs w:val="16"/>
                <w:lang w:val="en-GB"/>
              </w:rPr>
              <w:t xml:space="preserve"> a notional ‘</w:t>
            </w:r>
            <w:r w:rsidR="007E2AD4" w:rsidRPr="00EC75CF">
              <w:rPr>
                <w:color w:val="000000" w:themeColor="text1"/>
                <w:sz w:val="16"/>
                <w:szCs w:val="16"/>
                <w:lang w:val="en-GB"/>
              </w:rPr>
              <w:t>marketing royalt</w:t>
            </w:r>
            <w:r w:rsidR="00665965" w:rsidRPr="00EC75CF">
              <w:rPr>
                <w:color w:val="000000" w:themeColor="text1"/>
                <w:sz w:val="16"/>
                <w:szCs w:val="16"/>
                <w:lang w:val="en-GB"/>
              </w:rPr>
              <w:t xml:space="preserve">y’.  </w:t>
            </w:r>
          </w:p>
          <w:p w14:paraId="4FCE8900" w14:textId="77777777" w:rsidR="00665965" w:rsidRPr="00EC75CF" w:rsidRDefault="00665965"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p>
          <w:p w14:paraId="416AB2EC" w14:textId="6712ACF1" w:rsidR="00665965" w:rsidRPr="00EC75CF" w:rsidRDefault="00665965"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lastRenderedPageBreak/>
              <w:t xml:space="preserve">The regime requires </w:t>
            </w:r>
            <w:r w:rsidR="006F18A0" w:rsidRPr="00EC75CF">
              <w:rPr>
                <w:color w:val="000000" w:themeColor="text1"/>
                <w:sz w:val="16"/>
                <w:szCs w:val="16"/>
                <w:lang w:val="en-GB"/>
              </w:rPr>
              <w:t xml:space="preserve">the Patent Box Company to have developed the intellectual property asset </w:t>
            </w:r>
            <w:r w:rsidR="00176F14" w:rsidRPr="00EC75CF">
              <w:rPr>
                <w:color w:val="000000" w:themeColor="text1"/>
                <w:sz w:val="16"/>
                <w:szCs w:val="16"/>
                <w:lang w:val="en-GB"/>
              </w:rPr>
              <w:t>or</w:t>
            </w:r>
            <w:r w:rsidR="006F18A0" w:rsidRPr="00EC75CF">
              <w:rPr>
                <w:color w:val="000000" w:themeColor="text1"/>
                <w:sz w:val="16"/>
                <w:szCs w:val="16"/>
                <w:lang w:val="en-GB"/>
              </w:rPr>
              <w:t xml:space="preserve"> to undertake</w:t>
            </w:r>
            <w:r w:rsidR="00176F14" w:rsidRPr="00EC75CF">
              <w:rPr>
                <w:color w:val="000000" w:themeColor="text1"/>
                <w:sz w:val="16"/>
                <w:szCs w:val="16"/>
                <w:lang w:val="en-GB"/>
              </w:rPr>
              <w:t xml:space="preserve"> </w:t>
            </w:r>
            <w:r w:rsidRPr="00EC75CF">
              <w:rPr>
                <w:color w:val="000000" w:themeColor="text1"/>
                <w:sz w:val="16"/>
                <w:szCs w:val="16"/>
                <w:lang w:val="en-GB"/>
              </w:rPr>
              <w:t>the active management of</w:t>
            </w:r>
            <w:r w:rsidR="007E2AD4" w:rsidRPr="00EC75CF">
              <w:rPr>
                <w:color w:val="000000" w:themeColor="text1"/>
                <w:sz w:val="16"/>
                <w:szCs w:val="16"/>
                <w:lang w:val="en-GB"/>
              </w:rPr>
              <w:t xml:space="preserve"> the </w:t>
            </w:r>
            <w:r w:rsidR="003F7697" w:rsidRPr="00EC75CF">
              <w:rPr>
                <w:color w:val="000000" w:themeColor="text1"/>
                <w:sz w:val="16"/>
                <w:szCs w:val="16"/>
                <w:lang w:val="en-GB"/>
              </w:rPr>
              <w:t>commercialization</w:t>
            </w:r>
            <w:r w:rsidR="007E2AD4" w:rsidRPr="00EC75CF">
              <w:rPr>
                <w:color w:val="000000" w:themeColor="text1"/>
                <w:sz w:val="16"/>
                <w:szCs w:val="16"/>
                <w:lang w:val="en-GB"/>
              </w:rPr>
              <w:t xml:space="preserve"> of the </w:t>
            </w:r>
            <w:r w:rsidR="00AA62BD" w:rsidRPr="00EC75CF">
              <w:rPr>
                <w:color w:val="000000" w:themeColor="text1"/>
                <w:sz w:val="16"/>
                <w:szCs w:val="16"/>
                <w:lang w:val="en-GB"/>
              </w:rPr>
              <w:t>intel</w:t>
            </w:r>
            <w:r w:rsidR="007E2AD4" w:rsidRPr="00EC75CF">
              <w:rPr>
                <w:color w:val="000000" w:themeColor="text1"/>
                <w:sz w:val="16"/>
                <w:szCs w:val="16"/>
                <w:lang w:val="en-GB"/>
              </w:rPr>
              <w:t>lectual property</w:t>
            </w:r>
            <w:r w:rsidRPr="00EC75CF">
              <w:rPr>
                <w:color w:val="000000" w:themeColor="text1"/>
                <w:sz w:val="16"/>
                <w:szCs w:val="16"/>
                <w:lang w:val="en-GB"/>
              </w:rPr>
              <w:t>.</w:t>
            </w:r>
            <w:r w:rsidR="000079A6" w:rsidRPr="00EC75CF">
              <w:rPr>
                <w:rStyle w:val="FootnoteReference"/>
                <w:color w:val="000000" w:themeColor="text1"/>
                <w:szCs w:val="16"/>
                <w:lang w:val="en-GB"/>
              </w:rPr>
              <w:footnoteReference w:id="2"/>
            </w:r>
          </w:p>
          <w:p w14:paraId="10EFD962" w14:textId="77777777" w:rsidR="00665965" w:rsidRPr="00EC75CF" w:rsidRDefault="00665965"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p>
          <w:p w14:paraId="6D2FF897" w14:textId="77777777" w:rsidR="00AA62BD" w:rsidRPr="00EC75CF" w:rsidRDefault="000C18A0"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 xml:space="preserve">Following scrutiny by </w:t>
            </w:r>
            <w:r w:rsidR="00665965" w:rsidRPr="00EC75CF">
              <w:rPr>
                <w:color w:val="000000" w:themeColor="text1"/>
                <w:sz w:val="16"/>
                <w:szCs w:val="16"/>
                <w:lang w:val="en-GB"/>
              </w:rPr>
              <w:t xml:space="preserve">the </w:t>
            </w:r>
            <w:r w:rsidR="00AA62BD" w:rsidRPr="00EC75CF">
              <w:rPr>
                <w:color w:val="000000" w:themeColor="text1"/>
                <w:sz w:val="16"/>
                <w:szCs w:val="16"/>
                <w:lang w:val="en-GB"/>
              </w:rPr>
              <w:t xml:space="preserve">EU </w:t>
            </w:r>
            <w:r w:rsidR="00665965" w:rsidRPr="00EC75CF">
              <w:rPr>
                <w:color w:val="000000" w:themeColor="text1"/>
                <w:sz w:val="16"/>
                <w:szCs w:val="16"/>
                <w:lang w:val="en-GB"/>
              </w:rPr>
              <w:t>Code of Conduct group</w:t>
            </w:r>
            <w:r w:rsidRPr="00EC75CF">
              <w:rPr>
                <w:color w:val="000000" w:themeColor="text1"/>
                <w:sz w:val="16"/>
                <w:szCs w:val="16"/>
                <w:lang w:val="en-GB"/>
              </w:rPr>
              <w:t xml:space="preserve">, a </w:t>
            </w:r>
            <w:r w:rsidR="00665965" w:rsidRPr="00EC75CF">
              <w:rPr>
                <w:color w:val="000000" w:themeColor="text1"/>
                <w:sz w:val="16"/>
                <w:szCs w:val="16"/>
                <w:lang w:val="en-GB"/>
              </w:rPr>
              <w:t xml:space="preserve">joint statement </w:t>
            </w:r>
            <w:r w:rsidRPr="00EC75CF">
              <w:rPr>
                <w:color w:val="000000" w:themeColor="text1"/>
                <w:sz w:val="16"/>
                <w:szCs w:val="16"/>
                <w:lang w:val="en-GB"/>
              </w:rPr>
              <w:t xml:space="preserve">was issued </w:t>
            </w:r>
            <w:r w:rsidR="00665965" w:rsidRPr="00EC75CF">
              <w:rPr>
                <w:color w:val="000000" w:themeColor="text1"/>
                <w:sz w:val="16"/>
                <w:szCs w:val="16"/>
                <w:lang w:val="en-GB"/>
              </w:rPr>
              <w:t>by the UK and Germany agreeing the ‘modified nexus’ approach</w:t>
            </w:r>
            <w:r w:rsidRPr="00EC75CF">
              <w:rPr>
                <w:color w:val="000000" w:themeColor="text1"/>
                <w:sz w:val="16"/>
                <w:szCs w:val="16"/>
                <w:lang w:val="en-GB"/>
              </w:rPr>
              <w:t xml:space="preserve">.  </w:t>
            </w:r>
          </w:p>
          <w:p w14:paraId="690ADB46" w14:textId="77777777" w:rsidR="00AA62BD" w:rsidRPr="00EC75CF" w:rsidRDefault="00AA62BD"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p>
          <w:p w14:paraId="306F2057" w14:textId="23EA0C5F" w:rsidR="00665965" w:rsidRPr="00EC75CF" w:rsidRDefault="000C18A0"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 xml:space="preserve">As a result it </w:t>
            </w:r>
            <w:r w:rsidR="00176F14" w:rsidRPr="00EC75CF">
              <w:rPr>
                <w:color w:val="000000" w:themeColor="text1"/>
                <w:sz w:val="16"/>
                <w:szCs w:val="16"/>
                <w:lang w:val="en-GB"/>
              </w:rPr>
              <w:t xml:space="preserve">has been announced that </w:t>
            </w:r>
            <w:r w:rsidRPr="00EC75CF">
              <w:rPr>
                <w:color w:val="000000" w:themeColor="text1"/>
                <w:sz w:val="16"/>
                <w:szCs w:val="16"/>
                <w:lang w:val="en-GB"/>
              </w:rPr>
              <w:t xml:space="preserve">the </w:t>
            </w:r>
            <w:r w:rsidR="00176F14" w:rsidRPr="00EC75CF">
              <w:rPr>
                <w:color w:val="000000" w:themeColor="text1"/>
                <w:sz w:val="16"/>
                <w:szCs w:val="16"/>
                <w:lang w:val="en-GB"/>
              </w:rPr>
              <w:t xml:space="preserve">current </w:t>
            </w:r>
            <w:r w:rsidRPr="00EC75CF">
              <w:rPr>
                <w:color w:val="000000" w:themeColor="text1"/>
                <w:sz w:val="16"/>
                <w:szCs w:val="16"/>
                <w:lang w:val="en-GB"/>
              </w:rPr>
              <w:t xml:space="preserve">UK Patent Box Regime will be closed to new participants in June 2016 with transitional arrangements for existing participants to </w:t>
            </w:r>
            <w:r w:rsidR="00176F14" w:rsidRPr="00EC75CF">
              <w:rPr>
                <w:color w:val="000000" w:themeColor="text1"/>
                <w:sz w:val="16"/>
                <w:szCs w:val="16"/>
                <w:lang w:val="en-GB"/>
              </w:rPr>
              <w:t xml:space="preserve">continue to benefit until June 2021.  It is anticipated that </w:t>
            </w:r>
            <w:r w:rsidRPr="00EC75CF">
              <w:rPr>
                <w:color w:val="000000" w:themeColor="text1"/>
                <w:sz w:val="16"/>
                <w:szCs w:val="16"/>
                <w:lang w:val="en-GB"/>
              </w:rPr>
              <w:t>a new regime will be introduced</w:t>
            </w:r>
            <w:r w:rsidR="00176F14" w:rsidRPr="00EC75CF">
              <w:rPr>
                <w:color w:val="000000" w:themeColor="text1"/>
                <w:sz w:val="16"/>
                <w:szCs w:val="16"/>
                <w:lang w:val="en-GB"/>
              </w:rPr>
              <w:t xml:space="preserve"> based on the modified nexus approach</w:t>
            </w:r>
            <w:r w:rsidRPr="00EC75CF">
              <w:rPr>
                <w:color w:val="000000" w:themeColor="text1"/>
                <w:sz w:val="16"/>
                <w:szCs w:val="16"/>
                <w:lang w:val="en-GB"/>
              </w:rPr>
              <w:t xml:space="preserve">. </w:t>
            </w:r>
            <w:r w:rsidR="00665965" w:rsidRPr="00EC75CF">
              <w:rPr>
                <w:color w:val="000000" w:themeColor="text1"/>
                <w:sz w:val="16"/>
                <w:szCs w:val="16"/>
                <w:lang w:val="en-GB"/>
              </w:rPr>
              <w:t xml:space="preserve"> </w:t>
            </w:r>
          </w:p>
          <w:p w14:paraId="3D84CA21" w14:textId="16395499" w:rsidR="000C18A0" w:rsidRPr="00EC75CF" w:rsidRDefault="000C18A0"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B64B69" w:rsidRPr="00EC75CF" w14:paraId="522ADD09"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1E4CF0AB" w14:textId="355ECD1E"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lastRenderedPageBreak/>
              <w:t>Can a company in your MS obtain R&amp;D tax credits (typically enhanced tax deduction or tax refund) for costs incurred, e.g. in developing IP rights?</w:t>
            </w:r>
          </w:p>
        </w:tc>
        <w:tc>
          <w:tcPr>
            <w:tcW w:w="3933" w:type="dxa"/>
          </w:tcPr>
          <w:p w14:paraId="3053E0C8" w14:textId="7C20DACE" w:rsidR="00203B4B" w:rsidRPr="00EC75CF" w:rsidRDefault="00394F33" w:rsidP="000016D6">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Yes</w:t>
            </w:r>
            <w:r w:rsidR="00D23351" w:rsidRPr="00EC75CF">
              <w:rPr>
                <w:color w:val="auto"/>
                <w:sz w:val="16"/>
                <w:szCs w:val="16"/>
                <w:lang w:val="en-GB"/>
              </w:rPr>
              <w:t xml:space="preserve">, </w:t>
            </w:r>
            <w:r w:rsidR="00D75718" w:rsidRPr="00EC75CF">
              <w:rPr>
                <w:color w:val="auto"/>
                <w:sz w:val="16"/>
                <w:szCs w:val="16"/>
                <w:lang w:val="en-GB"/>
              </w:rPr>
              <w:t>a Re</w:t>
            </w:r>
            <w:r w:rsidR="00D23351" w:rsidRPr="00EC75CF">
              <w:rPr>
                <w:color w:val="auto"/>
                <w:sz w:val="16"/>
                <w:szCs w:val="16"/>
                <w:lang w:val="en-GB"/>
              </w:rPr>
              <w:t>search and D</w:t>
            </w:r>
            <w:r w:rsidR="00D75718" w:rsidRPr="00EC75CF">
              <w:rPr>
                <w:color w:val="auto"/>
                <w:sz w:val="16"/>
                <w:szCs w:val="16"/>
                <w:lang w:val="en-GB"/>
              </w:rPr>
              <w:t>evelop</w:t>
            </w:r>
            <w:r w:rsidR="00D23351" w:rsidRPr="00EC75CF">
              <w:rPr>
                <w:color w:val="auto"/>
                <w:sz w:val="16"/>
                <w:szCs w:val="16"/>
                <w:lang w:val="en-GB"/>
              </w:rPr>
              <w:t>ment Expenditure C</w:t>
            </w:r>
            <w:r w:rsidR="00D75718" w:rsidRPr="00EC75CF">
              <w:rPr>
                <w:color w:val="auto"/>
                <w:sz w:val="16"/>
                <w:szCs w:val="16"/>
                <w:lang w:val="en-GB"/>
              </w:rPr>
              <w:t>redit</w:t>
            </w:r>
            <w:r w:rsidR="00D23351" w:rsidRPr="00EC75CF">
              <w:rPr>
                <w:color w:val="auto"/>
                <w:sz w:val="16"/>
                <w:szCs w:val="16"/>
                <w:lang w:val="en-GB"/>
              </w:rPr>
              <w:t xml:space="preserve"> (RDEC) is available </w:t>
            </w:r>
            <w:r w:rsidR="003F7697" w:rsidRPr="00EC75CF">
              <w:rPr>
                <w:color w:val="auto"/>
                <w:sz w:val="16"/>
                <w:szCs w:val="16"/>
                <w:lang w:val="en-GB"/>
              </w:rPr>
              <w:t>on</w:t>
            </w:r>
            <w:r w:rsidR="00D23351" w:rsidRPr="00EC75CF">
              <w:rPr>
                <w:color w:val="auto"/>
                <w:sz w:val="16"/>
                <w:szCs w:val="16"/>
                <w:lang w:val="en-GB"/>
              </w:rPr>
              <w:t xml:space="preserve"> 11% of qualifying </w:t>
            </w:r>
            <w:r w:rsidR="00AA62BD" w:rsidRPr="00EC75CF">
              <w:rPr>
                <w:color w:val="auto"/>
                <w:sz w:val="16"/>
                <w:szCs w:val="16"/>
                <w:lang w:val="en-GB"/>
              </w:rPr>
              <w:t xml:space="preserve">revenue </w:t>
            </w:r>
            <w:r w:rsidR="00D23351" w:rsidRPr="00EC75CF">
              <w:rPr>
                <w:color w:val="auto"/>
                <w:sz w:val="16"/>
                <w:szCs w:val="16"/>
                <w:lang w:val="en-GB"/>
              </w:rPr>
              <w:t>expenditure.  Large companies can essentially recognise this ‘above the line’ (i.e. rather than within the tax line) and loss makers may claim a refund.</w:t>
            </w:r>
          </w:p>
          <w:p w14:paraId="5262CBD3" w14:textId="77777777" w:rsidR="00203B4B" w:rsidRPr="00EC75CF" w:rsidRDefault="00203B4B" w:rsidP="000016D6">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689165D" w14:textId="3332505E" w:rsidR="00B64B69" w:rsidRPr="00EC75CF" w:rsidRDefault="00203B4B" w:rsidP="000016D6">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More generous reliefs are available to SMEs.</w:t>
            </w:r>
            <w:r w:rsidR="00D75718" w:rsidRPr="00EC75CF">
              <w:rPr>
                <w:color w:val="auto"/>
                <w:sz w:val="16"/>
                <w:szCs w:val="16"/>
                <w:lang w:val="en-GB"/>
              </w:rPr>
              <w:t xml:space="preserve"> </w:t>
            </w:r>
          </w:p>
          <w:p w14:paraId="08B99236" w14:textId="77777777"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B64B69" w:rsidRPr="00EC75CF" w14:paraId="07DF5A91"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 xml:space="preserve">If yes to 24, </w:t>
            </w:r>
          </w:p>
        </w:tc>
        <w:tc>
          <w:tcPr>
            <w:tcW w:w="3933" w:type="dxa"/>
          </w:tcPr>
          <w:p w14:paraId="16D86D21" w14:textId="77777777" w:rsidR="00B64B69" w:rsidRPr="00EC75CF" w:rsidRDefault="00B64B6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B64B69" w:rsidRPr="00EC75CF" w14:paraId="4B34E7F6"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B64B69" w:rsidRPr="00EC75CF" w:rsidRDefault="00B64B69" w:rsidP="000016D6">
            <w:pPr>
              <w:pStyle w:val="ListNumber"/>
              <w:numPr>
                <w:ilvl w:val="0"/>
                <w:numId w:val="21"/>
              </w:numPr>
              <w:ind w:left="714" w:hanging="357"/>
              <w:jc w:val="left"/>
              <w:rPr>
                <w:b w:val="0"/>
                <w:sz w:val="16"/>
                <w:szCs w:val="16"/>
                <w:lang w:val="en-GB"/>
              </w:rPr>
            </w:pPr>
            <w:r w:rsidRPr="00EC75CF">
              <w:rPr>
                <w:sz w:val="16"/>
                <w:szCs w:val="16"/>
                <w:lang w:val="en-GB"/>
              </w:rPr>
              <w:t>Please briefly explain the requirements which have to be met, e.g. requirements for certain activity or successful development, etc.</w:t>
            </w:r>
          </w:p>
        </w:tc>
        <w:tc>
          <w:tcPr>
            <w:tcW w:w="3933" w:type="dxa"/>
          </w:tcPr>
          <w:p w14:paraId="25A661DE" w14:textId="77777777" w:rsidR="00B64B69" w:rsidRPr="00EC75CF" w:rsidRDefault="00D75718" w:rsidP="000016D6">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Essentially the </w:t>
            </w:r>
            <w:r w:rsidR="00D23351" w:rsidRPr="00EC75CF">
              <w:rPr>
                <w:color w:val="auto"/>
                <w:sz w:val="16"/>
                <w:szCs w:val="16"/>
                <w:lang w:val="en-GB"/>
              </w:rPr>
              <w:t xml:space="preserve">expenditure must relate to a </w:t>
            </w:r>
            <w:r w:rsidRPr="00EC75CF">
              <w:rPr>
                <w:color w:val="auto"/>
                <w:sz w:val="16"/>
                <w:szCs w:val="16"/>
                <w:lang w:val="en-GB"/>
              </w:rPr>
              <w:t xml:space="preserve">project </w:t>
            </w:r>
            <w:r w:rsidR="00203B4B" w:rsidRPr="00EC75CF">
              <w:rPr>
                <w:color w:val="auto"/>
                <w:sz w:val="16"/>
                <w:szCs w:val="16"/>
                <w:lang w:val="en-GB"/>
              </w:rPr>
              <w:t xml:space="preserve">that </w:t>
            </w:r>
            <w:r w:rsidRPr="00EC75CF">
              <w:rPr>
                <w:color w:val="auto"/>
                <w:sz w:val="16"/>
                <w:szCs w:val="16"/>
                <w:lang w:val="en-GB"/>
              </w:rPr>
              <w:t>seeks to achieve an advance in overall knowledge or capacity in a field of science or technology through the resolution of scientific or technological uncertainty.</w:t>
            </w:r>
          </w:p>
          <w:p w14:paraId="4C28904E" w14:textId="5F7BED85" w:rsidR="00660771" w:rsidRPr="00EC75CF" w:rsidRDefault="00660771" w:rsidP="000016D6">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FF0000"/>
                <w:sz w:val="16"/>
                <w:szCs w:val="16"/>
                <w:lang w:val="en-GB"/>
              </w:rPr>
            </w:pPr>
          </w:p>
        </w:tc>
      </w:tr>
      <w:tr w:rsidR="00B64B69" w:rsidRPr="00EC75CF" w14:paraId="66994BC9"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7777777" w:rsidR="00B64B69" w:rsidRPr="00EC75CF" w:rsidRDefault="00B64B69" w:rsidP="000016D6">
            <w:pPr>
              <w:pStyle w:val="ListNumber"/>
              <w:numPr>
                <w:ilvl w:val="0"/>
                <w:numId w:val="21"/>
              </w:numPr>
              <w:ind w:left="714" w:hanging="357"/>
              <w:jc w:val="left"/>
              <w:rPr>
                <w:b w:val="0"/>
                <w:sz w:val="16"/>
                <w:szCs w:val="16"/>
                <w:lang w:val="en-GB"/>
              </w:rPr>
            </w:pPr>
            <w:r w:rsidRPr="00EC75CF">
              <w:rPr>
                <w:sz w:val="16"/>
                <w:szCs w:val="16"/>
                <w:lang w:val="en-GB"/>
              </w:rPr>
              <w:t xml:space="preserve">Can such credits also be obtained for costs that are ultimately reimbursed by a group member company to the company in your MS? </w:t>
            </w:r>
          </w:p>
        </w:tc>
        <w:tc>
          <w:tcPr>
            <w:tcW w:w="3933" w:type="dxa"/>
          </w:tcPr>
          <w:p w14:paraId="53529460" w14:textId="77777777" w:rsidR="005E2AB6" w:rsidRPr="00EC75CF" w:rsidRDefault="00876487" w:rsidP="00EC75CF">
            <w:pPr>
              <w:autoSpaceDE w:val="0"/>
              <w:autoSpaceDN w:val="0"/>
              <w:adjustRightInd w:val="0"/>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eastAsia="en-US"/>
              </w:rPr>
            </w:pPr>
            <w:r w:rsidRPr="00EC75CF">
              <w:rPr>
                <w:color w:val="auto"/>
                <w:sz w:val="16"/>
                <w:szCs w:val="16"/>
                <w:lang w:val="en-GB" w:eastAsia="en-US"/>
              </w:rPr>
              <w:t>Yes, R&amp;D relief is available under the large company scheme where a company is contracted to do work by a member of the same group, however the paying company would not be able to claim in this situation and the relief is only available if the expenditure would have been R&amp;D for the paying company - so it has effectively been transferred to the payee.</w:t>
            </w:r>
          </w:p>
          <w:p w14:paraId="52962F16" w14:textId="4859289D" w:rsidR="00B64B69" w:rsidRPr="00EC75CF" w:rsidRDefault="00B64B69" w:rsidP="000016D6">
            <w:pPr>
              <w:autoSpaceDE w:val="0"/>
              <w:autoSpaceDN w:val="0"/>
              <w:adjustRightInd w:val="0"/>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B64B69" w:rsidRPr="00EC75CF" w14:paraId="218C0310"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56D3CDBD" w14:textId="3B7A712E" w:rsidR="00B64B69" w:rsidRPr="00EC75CF" w:rsidRDefault="000C18A0"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This example states that the t</w:t>
            </w:r>
            <w:r w:rsidR="003F7697" w:rsidRPr="00EC75CF">
              <w:rPr>
                <w:color w:val="000000" w:themeColor="text1"/>
                <w:sz w:val="16"/>
                <w:szCs w:val="16"/>
                <w:lang w:val="en-GB"/>
              </w:rPr>
              <w:t>ransfer of existing rights take</w:t>
            </w:r>
            <w:r w:rsidRPr="00EC75CF">
              <w:rPr>
                <w:color w:val="000000" w:themeColor="text1"/>
                <w:sz w:val="16"/>
                <w:szCs w:val="16"/>
                <w:lang w:val="en-GB"/>
              </w:rPr>
              <w:t xml:space="preserve"> place as a sale or pursuant to a cost-sharing agreement.  In both cases there would be a disposal for UK capital gains purposes based on its value at that time.  </w:t>
            </w:r>
          </w:p>
          <w:p w14:paraId="1688A68D" w14:textId="77777777" w:rsidR="000C18A0" w:rsidRPr="00EC75CF" w:rsidRDefault="000C18A0"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7B0553C4" w14:textId="52838458" w:rsidR="000C18A0" w:rsidRPr="00EC75CF" w:rsidRDefault="002007B1"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 xml:space="preserve">Valuation is a complex issue and each case needs to be considered on </w:t>
            </w:r>
            <w:r w:rsidR="003F7697" w:rsidRPr="00EC75CF">
              <w:rPr>
                <w:color w:val="000000" w:themeColor="text1"/>
                <w:sz w:val="16"/>
                <w:szCs w:val="16"/>
                <w:lang w:val="en-GB"/>
              </w:rPr>
              <w:t>its</w:t>
            </w:r>
            <w:r w:rsidRPr="00EC75CF">
              <w:rPr>
                <w:color w:val="000000" w:themeColor="text1"/>
                <w:sz w:val="16"/>
                <w:szCs w:val="16"/>
                <w:lang w:val="en-GB"/>
              </w:rPr>
              <w:t xml:space="preserve"> fact</w:t>
            </w:r>
            <w:r w:rsidR="003F7697" w:rsidRPr="00EC75CF">
              <w:rPr>
                <w:color w:val="000000" w:themeColor="text1"/>
                <w:sz w:val="16"/>
                <w:szCs w:val="16"/>
                <w:lang w:val="en-GB"/>
              </w:rPr>
              <w:t xml:space="preserve">s and circumstances. </w:t>
            </w:r>
            <w:r w:rsidRPr="00EC75CF">
              <w:rPr>
                <w:color w:val="000000" w:themeColor="text1"/>
                <w:sz w:val="16"/>
                <w:szCs w:val="16"/>
                <w:lang w:val="en-GB"/>
              </w:rPr>
              <w:t xml:space="preserve">If significant work was carried out by the recipient to enhance the value after the tranfer the value should be low.  </w:t>
            </w:r>
            <w:r w:rsidR="00AA62BD" w:rsidRPr="00EC75CF">
              <w:rPr>
                <w:color w:val="000000" w:themeColor="text1"/>
                <w:sz w:val="16"/>
                <w:szCs w:val="16"/>
                <w:lang w:val="en-GB"/>
              </w:rPr>
              <w:t xml:space="preserve">The value of intellectual property can go up and down </w:t>
            </w:r>
            <w:r w:rsidRPr="00EC75CF">
              <w:rPr>
                <w:color w:val="000000" w:themeColor="text1"/>
                <w:sz w:val="16"/>
                <w:szCs w:val="16"/>
                <w:lang w:val="en-GB"/>
              </w:rPr>
              <w:t xml:space="preserve">overnight – so the mere fact that it becomes highly valuable shortly after transfer is not necessarily an indication that its value </w:t>
            </w:r>
            <w:r w:rsidRPr="00EC75CF">
              <w:rPr>
                <w:color w:val="000000" w:themeColor="text1"/>
                <w:sz w:val="16"/>
                <w:szCs w:val="16"/>
                <w:lang w:val="en-GB"/>
              </w:rPr>
              <w:lastRenderedPageBreak/>
              <w:t>on transfer should be high.</w:t>
            </w:r>
          </w:p>
          <w:p w14:paraId="64E94C36" w14:textId="77777777" w:rsidR="00176F14" w:rsidRPr="00EC75CF" w:rsidRDefault="00176F14"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651DA894" w14:textId="17AD3434" w:rsidR="00176F14" w:rsidRPr="00EC75CF" w:rsidRDefault="00176F14"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Commercially</w:t>
            </w:r>
            <w:r w:rsidR="003F7697" w:rsidRPr="00EC75CF">
              <w:rPr>
                <w:color w:val="000000" w:themeColor="text1"/>
                <w:sz w:val="16"/>
                <w:szCs w:val="16"/>
                <w:lang w:val="en-GB"/>
              </w:rPr>
              <w:t>,</w:t>
            </w:r>
            <w:r w:rsidRPr="00EC75CF">
              <w:rPr>
                <w:color w:val="000000" w:themeColor="text1"/>
                <w:sz w:val="16"/>
                <w:szCs w:val="16"/>
                <w:lang w:val="en-GB"/>
              </w:rPr>
              <w:t xml:space="preserve"> this is a difficult area for MNEs as in a global organisation many separate entities can collaborate </w:t>
            </w:r>
            <w:r w:rsidR="003F7697" w:rsidRPr="00EC75CF">
              <w:rPr>
                <w:color w:val="000000" w:themeColor="text1"/>
                <w:sz w:val="16"/>
                <w:szCs w:val="16"/>
                <w:lang w:val="en-GB"/>
              </w:rPr>
              <w:t>to develop intellectual property</w:t>
            </w:r>
            <w:r w:rsidRPr="00EC75CF">
              <w:rPr>
                <w:color w:val="000000" w:themeColor="text1"/>
                <w:sz w:val="16"/>
                <w:szCs w:val="16"/>
                <w:lang w:val="en-GB"/>
              </w:rPr>
              <w:t xml:space="preserve">, rather than having a single fixed place which undertakes all the </w:t>
            </w:r>
            <w:r w:rsidR="0059356A" w:rsidRPr="00EC75CF">
              <w:rPr>
                <w:color w:val="000000" w:themeColor="text1"/>
                <w:sz w:val="16"/>
                <w:szCs w:val="16"/>
                <w:lang w:val="en-GB"/>
              </w:rPr>
              <w:t>reasearch and development work.</w:t>
            </w:r>
          </w:p>
          <w:p w14:paraId="0E991374" w14:textId="21934FCC" w:rsidR="00660771" w:rsidRPr="00EC75CF" w:rsidRDefault="0066077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B64B69" w:rsidRPr="00EC75CF" w14:paraId="4309776C"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lastRenderedPageBreak/>
              <w:t>If no to 26, i.e. your MS would impose tax on the disposal,</w:t>
            </w:r>
          </w:p>
          <w:p w14:paraId="21C81D87" w14:textId="77777777" w:rsidR="00B64B69" w:rsidRPr="00EC75CF" w:rsidRDefault="00B64B69" w:rsidP="000016D6">
            <w:pPr>
              <w:pStyle w:val="ListNumber"/>
              <w:numPr>
                <w:ilvl w:val="0"/>
                <w:numId w:val="0"/>
              </w:numPr>
              <w:ind w:left="340"/>
              <w:rPr>
                <w:b w:val="0"/>
                <w:sz w:val="16"/>
                <w:szCs w:val="16"/>
                <w:lang w:val="en-GB"/>
              </w:rPr>
            </w:pPr>
          </w:p>
        </w:tc>
        <w:tc>
          <w:tcPr>
            <w:tcW w:w="3933" w:type="dxa"/>
          </w:tcPr>
          <w:p w14:paraId="15218C20" w14:textId="77777777" w:rsidR="00B64B69" w:rsidRPr="00EC75CF" w:rsidRDefault="00B64B6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B64B69" w:rsidRPr="00EC75CF" w14:paraId="21A4BFC1"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B64B69" w:rsidRPr="00EC75CF" w:rsidRDefault="00B64B69" w:rsidP="000016D6">
            <w:pPr>
              <w:pStyle w:val="ListNumber"/>
              <w:numPr>
                <w:ilvl w:val="0"/>
                <w:numId w:val="22"/>
              </w:numPr>
              <w:ind w:left="714" w:hanging="357"/>
              <w:jc w:val="left"/>
              <w:rPr>
                <w:b w:val="0"/>
                <w:sz w:val="16"/>
                <w:szCs w:val="16"/>
                <w:lang w:val="en-GB"/>
              </w:rPr>
            </w:pPr>
            <w:r w:rsidRPr="00EC75CF">
              <w:rPr>
                <w:sz w:val="16"/>
                <w:szCs w:val="16"/>
                <w:lang w:val="en-GB"/>
              </w:rPr>
              <w:t>Is the relevant capital gains tax rate lower than the standard rate?</w:t>
            </w:r>
          </w:p>
        </w:tc>
        <w:tc>
          <w:tcPr>
            <w:tcW w:w="3933" w:type="dxa"/>
          </w:tcPr>
          <w:p w14:paraId="2ECDA0F6" w14:textId="58C24970" w:rsidR="00B64B69" w:rsidRPr="00EC75CF" w:rsidRDefault="0059356A"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000000" w:themeColor="text1"/>
                <w:sz w:val="16"/>
                <w:szCs w:val="16"/>
                <w:lang w:val="en-GB"/>
              </w:rPr>
              <w:t xml:space="preserve">A </w:t>
            </w:r>
            <w:r w:rsidR="000C18A0" w:rsidRPr="00EC75CF">
              <w:rPr>
                <w:color w:val="000000" w:themeColor="text1"/>
                <w:sz w:val="16"/>
                <w:szCs w:val="16"/>
                <w:lang w:val="en-GB"/>
              </w:rPr>
              <w:t>gain would be subject to corporation tax at the sta</w:t>
            </w:r>
            <w:r w:rsidR="00F34D79" w:rsidRPr="00EC75CF">
              <w:rPr>
                <w:color w:val="000000" w:themeColor="text1"/>
                <w:sz w:val="16"/>
                <w:szCs w:val="16"/>
                <w:lang w:val="en-GB"/>
              </w:rPr>
              <w:t>n</w:t>
            </w:r>
            <w:r w:rsidR="000C18A0" w:rsidRPr="00EC75CF">
              <w:rPr>
                <w:color w:val="000000" w:themeColor="text1"/>
                <w:sz w:val="16"/>
                <w:szCs w:val="16"/>
                <w:lang w:val="en-GB"/>
              </w:rPr>
              <w:t>dard rate.</w:t>
            </w:r>
          </w:p>
        </w:tc>
      </w:tr>
      <w:tr w:rsidR="00B64B69" w:rsidRPr="00EC75CF" w14:paraId="1AE7C82C"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B64B69" w:rsidRPr="00EC75CF" w:rsidRDefault="00B64B69" w:rsidP="000016D6">
            <w:pPr>
              <w:pStyle w:val="ListNumber"/>
              <w:numPr>
                <w:ilvl w:val="0"/>
                <w:numId w:val="22"/>
              </w:numPr>
              <w:jc w:val="left"/>
              <w:rPr>
                <w:b w:val="0"/>
                <w:sz w:val="16"/>
                <w:szCs w:val="16"/>
                <w:lang w:val="en-GB"/>
              </w:rPr>
            </w:pPr>
            <w:r w:rsidRPr="00EC75CF">
              <w:rPr>
                <w:sz w:val="16"/>
                <w:szCs w:val="16"/>
                <w:lang w:val="en-GB"/>
              </w:rPr>
              <w:t xml:space="preserve">Does taxation arise as a result of an anti-abuse provision or similar? </w:t>
            </w:r>
          </w:p>
        </w:tc>
        <w:tc>
          <w:tcPr>
            <w:tcW w:w="3933" w:type="dxa"/>
          </w:tcPr>
          <w:p w14:paraId="38972EB6" w14:textId="5105606E" w:rsidR="00B64B69" w:rsidRPr="00EC75CF" w:rsidRDefault="002007B1"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000000" w:themeColor="text1"/>
                <w:sz w:val="16"/>
                <w:szCs w:val="16"/>
                <w:lang w:val="en-GB"/>
              </w:rPr>
              <w:t>No.</w:t>
            </w:r>
          </w:p>
        </w:tc>
      </w:tr>
      <w:tr w:rsidR="00B64B69" w:rsidRPr="00EC75CF" w14:paraId="71F12C13"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B64B69" w:rsidRPr="00EC75CF" w:rsidRDefault="00B64B69" w:rsidP="000016D6">
            <w:pPr>
              <w:pStyle w:val="ListNumber"/>
              <w:numPr>
                <w:ilvl w:val="0"/>
                <w:numId w:val="22"/>
              </w:numPr>
              <w:ind w:left="714" w:hanging="357"/>
              <w:jc w:val="left"/>
              <w:rPr>
                <w:sz w:val="16"/>
                <w:szCs w:val="16"/>
                <w:lang w:val="en-GB"/>
              </w:rPr>
            </w:pPr>
            <w:r w:rsidRPr="00EC75CF">
              <w:rPr>
                <w:sz w:val="16"/>
                <w:szCs w:val="16"/>
                <w:lang w:val="en-GB"/>
              </w:rPr>
              <w:t>Would any R&amp;D tax credits obtained in the past be reversed upon a disposal?</w:t>
            </w:r>
          </w:p>
        </w:tc>
        <w:tc>
          <w:tcPr>
            <w:tcW w:w="3933" w:type="dxa"/>
          </w:tcPr>
          <w:p w14:paraId="47004F5B" w14:textId="3F5F4E7C" w:rsidR="00B64B69" w:rsidRPr="00EC75CF" w:rsidRDefault="00AA62BD"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000000" w:themeColor="text1"/>
                <w:sz w:val="16"/>
                <w:szCs w:val="16"/>
                <w:lang w:val="en-GB"/>
              </w:rPr>
              <w:t>No.</w:t>
            </w:r>
          </w:p>
        </w:tc>
      </w:tr>
      <w:tr w:rsidR="00B64B69" w:rsidRPr="00EC75CF" w14:paraId="17AFC0A0"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B64B69" w:rsidRPr="00EC75CF" w:rsidRDefault="00B64B69" w:rsidP="000016D6">
            <w:pPr>
              <w:pStyle w:val="ListNumber"/>
              <w:numPr>
                <w:ilvl w:val="0"/>
                <w:numId w:val="22"/>
              </w:numPr>
              <w:ind w:left="714" w:hanging="357"/>
              <w:jc w:val="left"/>
              <w:rPr>
                <w:b w:val="0"/>
                <w:sz w:val="16"/>
                <w:szCs w:val="16"/>
                <w:lang w:val="en-GB"/>
              </w:rPr>
            </w:pPr>
            <w:r w:rsidRPr="00EC75CF">
              <w:rPr>
                <w:sz w:val="16"/>
                <w:szCs w:val="16"/>
                <w:lang w:val="en-GB"/>
              </w:rPr>
              <w:t>Can a ruling confirming the value of the IP be obtained?</w:t>
            </w:r>
          </w:p>
        </w:tc>
        <w:tc>
          <w:tcPr>
            <w:tcW w:w="3933" w:type="dxa"/>
          </w:tcPr>
          <w:p w14:paraId="1F22DE1D" w14:textId="16391FF2" w:rsidR="00B64B69" w:rsidRPr="00EC75CF" w:rsidRDefault="00AE55F5"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000000" w:themeColor="text1"/>
                <w:sz w:val="16"/>
                <w:szCs w:val="16"/>
                <w:lang w:val="en-GB"/>
              </w:rPr>
              <w:t>Unlikely.</w:t>
            </w:r>
          </w:p>
        </w:tc>
      </w:tr>
      <w:tr w:rsidR="00B64B69" w:rsidRPr="00EC75CF" w14:paraId="041330EA" w14:textId="77777777" w:rsidTr="000016D6">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B64B69" w:rsidRPr="00EC75CF" w:rsidRDefault="00B64B69" w:rsidP="000016D6">
            <w:pPr>
              <w:rPr>
                <w:lang w:val="en-GB"/>
              </w:rPr>
            </w:pPr>
            <w:r w:rsidRPr="00EC75CF">
              <w:rPr>
                <w:i/>
                <w:sz w:val="16"/>
                <w:szCs w:val="16"/>
                <w:lang w:val="en-GB"/>
              </w:rPr>
              <w:t>Royalty and other IP costs</w:t>
            </w:r>
          </w:p>
        </w:tc>
      </w:tr>
      <w:tr w:rsidR="00B64B69" w:rsidRPr="00EC75CF" w14:paraId="38ACECB0"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B64B69" w:rsidRPr="00EC75CF" w:rsidRDefault="00B64B69" w:rsidP="000016D6">
            <w:pPr>
              <w:pStyle w:val="ListNumber"/>
              <w:tabs>
                <w:tab w:val="clear" w:pos="284"/>
              </w:tabs>
              <w:ind w:left="340" w:hanging="340"/>
              <w:jc w:val="left"/>
              <w:rPr>
                <w:b w:val="0"/>
                <w:i/>
                <w:sz w:val="16"/>
                <w:szCs w:val="16"/>
                <w:lang w:val="en-GB"/>
              </w:rPr>
            </w:pPr>
            <w:r w:rsidRPr="00EC75CF">
              <w:rPr>
                <w:sz w:val="16"/>
                <w:szCs w:val="16"/>
                <w:lang w:val="en-GB"/>
              </w:rPr>
              <w:t>Is royalty paid by a company in your MS to a group member company in another MS or for utilization of IP tax deductible?</w:t>
            </w:r>
          </w:p>
        </w:tc>
        <w:tc>
          <w:tcPr>
            <w:tcW w:w="3933" w:type="dxa"/>
          </w:tcPr>
          <w:p w14:paraId="3DC7E51A" w14:textId="598AAA35" w:rsidR="00B64B69" w:rsidRPr="00EC75CF" w:rsidRDefault="00C14E3A"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rFonts w:cs="Arial"/>
                <w:color w:val="auto"/>
                <w:sz w:val="16"/>
                <w:szCs w:val="16"/>
                <w:shd w:val="clear" w:color="auto" w:fill="FFFFFF"/>
                <w:lang w:val="en-GB"/>
              </w:rPr>
              <w:t>Yes</w:t>
            </w:r>
            <w:r w:rsidR="00B64B69" w:rsidRPr="00EC75CF">
              <w:rPr>
                <w:rFonts w:cs="Arial"/>
                <w:color w:val="auto"/>
                <w:sz w:val="16"/>
                <w:szCs w:val="16"/>
                <w:shd w:val="clear" w:color="auto" w:fill="FFFFFF"/>
                <w:lang w:val="en-GB"/>
              </w:rPr>
              <w:t>.</w:t>
            </w:r>
            <w:r w:rsidRPr="00EC75CF">
              <w:rPr>
                <w:rFonts w:cs="Arial"/>
                <w:color w:val="auto"/>
                <w:sz w:val="16"/>
                <w:szCs w:val="16"/>
                <w:shd w:val="clear" w:color="auto" w:fill="FFFFFF"/>
                <w:lang w:val="en-GB"/>
              </w:rPr>
              <w:t xml:space="preserve">  There are a number of</w:t>
            </w:r>
            <w:r w:rsidR="00201342" w:rsidRPr="00EC75CF">
              <w:rPr>
                <w:rFonts w:cs="Arial"/>
                <w:color w:val="auto"/>
                <w:sz w:val="16"/>
                <w:szCs w:val="16"/>
                <w:shd w:val="clear" w:color="auto" w:fill="FFFFFF"/>
                <w:lang w:val="en-GB"/>
              </w:rPr>
              <w:t xml:space="preserve"> domestic law requirements and T</w:t>
            </w:r>
            <w:r w:rsidRPr="00EC75CF">
              <w:rPr>
                <w:rFonts w:cs="Arial"/>
                <w:color w:val="auto"/>
                <w:sz w:val="16"/>
                <w:szCs w:val="16"/>
                <w:shd w:val="clear" w:color="auto" w:fill="FFFFFF"/>
                <w:lang w:val="en-GB"/>
              </w:rPr>
              <w:t>AARS</w:t>
            </w:r>
            <w:r w:rsidR="00095C98" w:rsidRPr="00EC75CF">
              <w:rPr>
                <w:rFonts w:cs="Arial"/>
                <w:color w:val="auto"/>
                <w:sz w:val="16"/>
                <w:szCs w:val="16"/>
                <w:shd w:val="clear" w:color="auto" w:fill="FFFFFF"/>
                <w:lang w:val="en-GB"/>
              </w:rPr>
              <w:t>.</w:t>
            </w:r>
          </w:p>
        </w:tc>
      </w:tr>
      <w:tr w:rsidR="00B64B69" w:rsidRPr="00EC75CF" w14:paraId="6722EB4B"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If yes to 28,</w:t>
            </w:r>
          </w:p>
        </w:tc>
        <w:tc>
          <w:tcPr>
            <w:tcW w:w="3933" w:type="dxa"/>
          </w:tcPr>
          <w:p w14:paraId="09464071" w14:textId="77777777"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B64B69" w:rsidRPr="00EC75CF" w14:paraId="25FAC7F6"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B64B69" w:rsidRPr="00EC75CF" w:rsidRDefault="00B64B69" w:rsidP="000016D6">
            <w:pPr>
              <w:pStyle w:val="ListNumber"/>
              <w:numPr>
                <w:ilvl w:val="0"/>
                <w:numId w:val="28"/>
              </w:numPr>
              <w:jc w:val="left"/>
              <w:rPr>
                <w:b w:val="0"/>
                <w:sz w:val="16"/>
                <w:szCs w:val="16"/>
                <w:lang w:val="en-GB"/>
              </w:rPr>
            </w:pPr>
            <w:r w:rsidRPr="00EC75CF">
              <w:rPr>
                <w:sz w:val="16"/>
                <w:szCs w:val="16"/>
                <w:lang w:val="en-GB"/>
              </w:rPr>
              <w:t xml:space="preserve">Is the tax deduction dependent on whether the royalty income is taxed in the hands of the IP-licensor/IP-owner? </w:t>
            </w:r>
          </w:p>
        </w:tc>
        <w:tc>
          <w:tcPr>
            <w:tcW w:w="3933" w:type="dxa"/>
          </w:tcPr>
          <w:p w14:paraId="1D5D7914" w14:textId="28901CD8" w:rsidR="00B64B69" w:rsidRPr="00EC75CF" w:rsidRDefault="00AE55F5"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000000" w:themeColor="text1"/>
                <w:sz w:val="16"/>
                <w:szCs w:val="16"/>
                <w:lang w:val="en-GB"/>
              </w:rPr>
              <w:t>No.</w:t>
            </w:r>
          </w:p>
        </w:tc>
      </w:tr>
      <w:tr w:rsidR="00B64B69" w:rsidRPr="00EC75CF" w14:paraId="1AE7A981"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B64B69" w:rsidRPr="00EC75CF" w:rsidRDefault="00B64B69" w:rsidP="000016D6">
            <w:pPr>
              <w:pStyle w:val="ListNumber"/>
              <w:numPr>
                <w:ilvl w:val="0"/>
                <w:numId w:val="28"/>
              </w:numPr>
              <w:ind w:left="714" w:hanging="357"/>
              <w:jc w:val="left"/>
              <w:rPr>
                <w:b w:val="0"/>
                <w:sz w:val="16"/>
                <w:szCs w:val="16"/>
                <w:lang w:val="en-GB"/>
              </w:rPr>
            </w:pPr>
            <w:r w:rsidRPr="00EC75CF">
              <w:rPr>
                <w:sz w:val="16"/>
                <w:szCs w:val="16"/>
                <w:lang w:val="en-GB"/>
              </w:rPr>
              <w:t>Are there types of royalty payments which cannot be deducted?</w:t>
            </w:r>
          </w:p>
        </w:tc>
        <w:tc>
          <w:tcPr>
            <w:tcW w:w="3933" w:type="dxa"/>
          </w:tcPr>
          <w:p w14:paraId="4C81640A" w14:textId="30883025" w:rsidR="00B64B69" w:rsidRPr="00EC75CF" w:rsidRDefault="00AE55F5"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000000" w:themeColor="text1"/>
                <w:sz w:val="16"/>
                <w:szCs w:val="16"/>
                <w:lang w:val="en-GB"/>
              </w:rPr>
              <w:t>The payment mu</w:t>
            </w:r>
            <w:r w:rsidR="00F34D79" w:rsidRPr="00EC75CF">
              <w:rPr>
                <w:color w:val="000000" w:themeColor="text1"/>
                <w:sz w:val="16"/>
                <w:szCs w:val="16"/>
                <w:lang w:val="en-GB"/>
              </w:rPr>
              <w:t>s</w:t>
            </w:r>
            <w:r w:rsidRPr="00EC75CF">
              <w:rPr>
                <w:color w:val="000000" w:themeColor="text1"/>
                <w:sz w:val="16"/>
                <w:szCs w:val="16"/>
                <w:lang w:val="en-GB"/>
              </w:rPr>
              <w:t>t be wholly and exclusively incurred for the trade.</w:t>
            </w:r>
          </w:p>
        </w:tc>
      </w:tr>
      <w:tr w:rsidR="00B64B69" w:rsidRPr="00EC75CF" w14:paraId="54288C37"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Does your MS levy any withholding tax on royalty payments?</w:t>
            </w:r>
          </w:p>
        </w:tc>
        <w:tc>
          <w:tcPr>
            <w:tcW w:w="3933" w:type="dxa"/>
          </w:tcPr>
          <w:p w14:paraId="768129AB" w14:textId="7EE29E63" w:rsidR="00B64B69" w:rsidRPr="00EC75CF" w:rsidRDefault="00B64B6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Yes.</w:t>
            </w:r>
          </w:p>
        </w:tc>
      </w:tr>
      <w:tr w:rsidR="00B64B69" w:rsidRPr="00EC75CF" w14:paraId="083CEAC5"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If yes to 30,</w:t>
            </w:r>
          </w:p>
        </w:tc>
        <w:tc>
          <w:tcPr>
            <w:tcW w:w="3933" w:type="dxa"/>
          </w:tcPr>
          <w:p w14:paraId="0D516FDB" w14:textId="77777777"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B64B69" w:rsidRPr="00EC75CF" w14:paraId="3C15CE78"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B64B69" w:rsidRPr="00EC75CF" w:rsidRDefault="00B64B69" w:rsidP="000016D6">
            <w:pPr>
              <w:pStyle w:val="ListNumber"/>
              <w:numPr>
                <w:ilvl w:val="0"/>
                <w:numId w:val="29"/>
              </w:numPr>
              <w:jc w:val="left"/>
              <w:rPr>
                <w:b w:val="0"/>
                <w:sz w:val="16"/>
                <w:szCs w:val="16"/>
                <w:lang w:val="en-GB"/>
              </w:rPr>
            </w:pPr>
            <w:r w:rsidRPr="00EC75CF">
              <w:rPr>
                <w:sz w:val="16"/>
                <w:szCs w:val="16"/>
                <w:lang w:val="en-GB"/>
              </w:rPr>
              <w:t>What is the rate of withholding tax (ignoring tax treaties)?</w:t>
            </w:r>
          </w:p>
        </w:tc>
        <w:tc>
          <w:tcPr>
            <w:tcW w:w="3933" w:type="dxa"/>
          </w:tcPr>
          <w:p w14:paraId="4593399B" w14:textId="56E33B1E" w:rsidR="00B64B69" w:rsidRPr="00EC75CF" w:rsidRDefault="00B64B6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20%.</w:t>
            </w:r>
          </w:p>
        </w:tc>
      </w:tr>
      <w:tr w:rsidR="00B64B69" w:rsidRPr="00EC75CF" w14:paraId="043C17BE"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B64B69" w:rsidRPr="00EC75CF" w:rsidRDefault="00B64B69" w:rsidP="000016D6">
            <w:pPr>
              <w:pStyle w:val="ListNumber"/>
              <w:numPr>
                <w:ilvl w:val="0"/>
                <w:numId w:val="29"/>
              </w:numPr>
              <w:jc w:val="left"/>
              <w:rPr>
                <w:b w:val="0"/>
                <w:color w:val="auto"/>
                <w:sz w:val="16"/>
                <w:szCs w:val="16"/>
                <w:lang w:val="en-GB"/>
              </w:rPr>
            </w:pPr>
            <w:r w:rsidRPr="00EC75CF">
              <w:rPr>
                <w:color w:val="auto"/>
                <w:sz w:val="16"/>
                <w:szCs w:val="16"/>
                <w:lang w:val="en-GB"/>
              </w:rPr>
              <w:t>Are there types of royalty payments which are not subject to withholding tax?</w:t>
            </w:r>
          </w:p>
        </w:tc>
        <w:tc>
          <w:tcPr>
            <w:tcW w:w="3933" w:type="dxa"/>
          </w:tcPr>
          <w:p w14:paraId="2B09573A" w14:textId="77777777" w:rsidR="00433C57" w:rsidRPr="00EC75CF" w:rsidRDefault="00433C57" w:rsidP="00433C57">
            <w:pPr>
              <w:cnfStyle w:val="000000000000" w:firstRow="0" w:lastRow="0" w:firstColumn="0" w:lastColumn="0" w:oddVBand="0" w:evenVBand="0" w:oddHBand="0" w:evenHBand="0" w:firstRowFirstColumn="0" w:firstRowLastColumn="0" w:lastRowFirstColumn="0" w:lastRowLastColumn="0"/>
              <w:rPr>
                <w:rFonts w:ascii="Calibri" w:hAnsi="Calibri"/>
                <w:color w:val="auto"/>
                <w:sz w:val="16"/>
                <w:szCs w:val="16"/>
                <w:lang w:val="en-GB"/>
              </w:rPr>
            </w:pPr>
            <w:r w:rsidRPr="00EC75CF">
              <w:rPr>
                <w:color w:val="auto"/>
                <w:sz w:val="16"/>
                <w:szCs w:val="16"/>
                <w:lang w:val="en-GB"/>
              </w:rPr>
              <w:t xml:space="preserve">The current UK domestic withholding tax regime only provides for income tax to be deducted from a limited subset of payments to overseas persons in respect of intellectual property.  These are: </w:t>
            </w:r>
          </w:p>
          <w:p w14:paraId="206415F4" w14:textId="77777777" w:rsidR="00433C57" w:rsidRPr="00EC75CF" w:rsidRDefault="00433C57" w:rsidP="00433C57">
            <w:pPr>
              <w:pStyle w:val="ListParagraph"/>
              <w:ind w:left="357" w:hanging="357"/>
              <w:cnfStyle w:val="000000000000" w:firstRow="0" w:lastRow="0" w:firstColumn="0" w:lastColumn="0" w:oddVBand="0" w:evenVBand="0" w:oddHBand="0" w:evenHBand="0" w:firstRowFirstColumn="0" w:firstRowLastColumn="0" w:lastRowFirstColumn="0" w:lastRowLastColumn="0"/>
              <w:rPr>
                <w:sz w:val="16"/>
                <w:szCs w:val="16"/>
                <w:lang w:val="en-GB"/>
              </w:rPr>
            </w:pPr>
          </w:p>
          <w:p w14:paraId="3AAAE8DD" w14:textId="77777777" w:rsidR="00433C57" w:rsidRPr="00EC75CF" w:rsidRDefault="00433C57" w:rsidP="00433C57">
            <w:pPr>
              <w:numPr>
                <w:ilvl w:val="1"/>
                <w:numId w:val="36"/>
              </w:numPr>
              <w:ind w:left="357" w:hanging="357"/>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Payments in respect of copyright (with restrictions);</w:t>
            </w:r>
          </w:p>
          <w:p w14:paraId="49B43B1B" w14:textId="77777777" w:rsidR="00433C57" w:rsidRPr="00EC75CF" w:rsidRDefault="00433C57" w:rsidP="00433C57">
            <w:pPr>
              <w:numPr>
                <w:ilvl w:val="1"/>
                <w:numId w:val="36"/>
              </w:numPr>
              <w:ind w:left="357" w:hanging="357"/>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Payments in respect of a right in design;</w:t>
            </w:r>
          </w:p>
          <w:p w14:paraId="224C45F7" w14:textId="77777777" w:rsidR="00433C57" w:rsidRPr="00EC75CF" w:rsidRDefault="00433C57" w:rsidP="00433C57">
            <w:pPr>
              <w:numPr>
                <w:ilvl w:val="1"/>
                <w:numId w:val="36"/>
              </w:numPr>
              <w:ind w:left="357" w:hanging="357"/>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Payments in respect of the public lending right in respect of a book;</w:t>
            </w:r>
          </w:p>
          <w:p w14:paraId="6324CF53" w14:textId="77777777" w:rsidR="00433C57" w:rsidRPr="00EC75CF" w:rsidRDefault="00433C57" w:rsidP="00433C57">
            <w:pPr>
              <w:numPr>
                <w:ilvl w:val="1"/>
                <w:numId w:val="36"/>
              </w:numPr>
              <w:ind w:left="357" w:hanging="357"/>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Payments of royalties etc. in respect of the use of patents; and</w:t>
            </w:r>
          </w:p>
          <w:p w14:paraId="16327EA5" w14:textId="77777777" w:rsidR="00433C57" w:rsidRPr="00EC75CF" w:rsidRDefault="00433C57" w:rsidP="00433C57">
            <w:pPr>
              <w:numPr>
                <w:ilvl w:val="1"/>
                <w:numId w:val="36"/>
              </w:numPr>
              <w:ind w:left="357" w:hanging="357"/>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Payments of royalties etc. that are “annual payments”.</w:t>
            </w:r>
          </w:p>
          <w:p w14:paraId="6CB90105" w14:textId="77777777" w:rsidR="00433C57" w:rsidRPr="00EC75CF" w:rsidRDefault="00433C57"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0690E30" w14:textId="243163CB" w:rsidR="00433C57" w:rsidRPr="00EC75CF" w:rsidRDefault="00433C57"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These withholding rights only encompass payments for the use of intangible assets such as trademarks and brand names if the receipt is an annual payment. The meaning of annual payment has been determined by case law and excludes payments that are not pure income profit in the hands of the recipient.</w:t>
            </w:r>
          </w:p>
          <w:p w14:paraId="7F51E7F1" w14:textId="5BAADAA5" w:rsidR="00AE55F5" w:rsidRPr="00EC75CF" w:rsidRDefault="00AE55F5"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 </w:t>
            </w:r>
          </w:p>
        </w:tc>
      </w:tr>
      <w:tr w:rsidR="00B64B69" w:rsidRPr="00EC75CF" w14:paraId="172841D1"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3EC44702" w:rsidR="00B64B69" w:rsidRPr="00EC75CF" w:rsidRDefault="00B64B69" w:rsidP="000016D6">
            <w:pPr>
              <w:pStyle w:val="ListNumber"/>
              <w:numPr>
                <w:ilvl w:val="0"/>
                <w:numId w:val="29"/>
              </w:numPr>
              <w:jc w:val="left"/>
              <w:rPr>
                <w:b w:val="0"/>
                <w:sz w:val="16"/>
                <w:szCs w:val="16"/>
                <w:lang w:val="en-GB"/>
              </w:rPr>
            </w:pPr>
            <w:r w:rsidRPr="00EC75CF">
              <w:rPr>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567BF3FA" w:rsidR="00B64B69" w:rsidRPr="00EC75CF" w:rsidRDefault="00BA147C"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Yes, the UK is a firm advocat</w:t>
            </w:r>
            <w:r w:rsidR="003F7697" w:rsidRPr="00EC75CF">
              <w:rPr>
                <w:color w:val="auto"/>
                <w:sz w:val="16"/>
                <w:szCs w:val="16"/>
                <w:lang w:val="en-GB"/>
              </w:rPr>
              <w:t>e</w:t>
            </w:r>
            <w:r w:rsidRPr="00EC75CF">
              <w:rPr>
                <w:color w:val="auto"/>
                <w:sz w:val="16"/>
                <w:szCs w:val="16"/>
                <w:lang w:val="en-GB"/>
              </w:rPr>
              <w:t xml:space="preserve"> of beneficial ownership requirements.</w:t>
            </w:r>
          </w:p>
        </w:tc>
      </w:tr>
      <w:tr w:rsidR="00B64B69" w:rsidRPr="00EC75CF" w14:paraId="13F47EC9"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B64B69" w:rsidRPr="00EC75CF" w:rsidRDefault="00B64B69" w:rsidP="000016D6">
            <w:pPr>
              <w:pStyle w:val="ListNumber"/>
              <w:numPr>
                <w:ilvl w:val="0"/>
                <w:numId w:val="29"/>
              </w:numPr>
              <w:jc w:val="left"/>
              <w:rPr>
                <w:b w:val="0"/>
                <w:sz w:val="16"/>
                <w:szCs w:val="16"/>
                <w:lang w:val="en-GB"/>
              </w:rPr>
            </w:pPr>
            <w:r w:rsidRPr="00EC75CF">
              <w:rPr>
                <w:sz w:val="16"/>
                <w:szCs w:val="16"/>
                <w:lang w:val="en-GB"/>
              </w:rPr>
              <w:t xml:space="preserve">Is the tax exemption/reduction/refund subject to any other anti-avoidance </w:t>
            </w:r>
            <w:r w:rsidRPr="00EC75CF">
              <w:rPr>
                <w:sz w:val="16"/>
                <w:szCs w:val="16"/>
                <w:lang w:val="en-GB"/>
              </w:rPr>
              <w:lastRenderedPageBreak/>
              <w:t>requirements, e.g. based on a test of the substance of the recipient? If yes, please explain briefly.</w:t>
            </w:r>
          </w:p>
        </w:tc>
        <w:tc>
          <w:tcPr>
            <w:tcW w:w="3933" w:type="dxa"/>
          </w:tcPr>
          <w:p w14:paraId="4991C27D" w14:textId="77777777" w:rsidR="00AA62BD" w:rsidRPr="00EC75CF" w:rsidRDefault="00174ECB"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lastRenderedPageBreak/>
              <w:t>N</w:t>
            </w:r>
            <w:r w:rsidR="00BA147C" w:rsidRPr="00EC75CF">
              <w:rPr>
                <w:color w:val="auto"/>
                <w:sz w:val="16"/>
                <w:szCs w:val="16"/>
                <w:lang w:val="en-GB"/>
              </w:rPr>
              <w:t>o</w:t>
            </w:r>
            <w:r w:rsidRPr="00EC75CF">
              <w:rPr>
                <w:color w:val="auto"/>
                <w:sz w:val="16"/>
                <w:szCs w:val="16"/>
                <w:lang w:val="en-GB"/>
              </w:rPr>
              <w:t xml:space="preserve">.  </w:t>
            </w:r>
          </w:p>
          <w:p w14:paraId="41987019" w14:textId="77777777" w:rsidR="00AA62BD" w:rsidRPr="00EC75CF" w:rsidRDefault="00AA62BD"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A13C835" w14:textId="2F642DC3" w:rsidR="00B64B69" w:rsidRPr="00EC75CF" w:rsidRDefault="00174ECB"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lastRenderedPageBreak/>
              <w:t xml:space="preserve">Clearly substance is relevant when looking at payments for services </w:t>
            </w:r>
            <w:r w:rsidR="003F7697" w:rsidRPr="00EC75CF">
              <w:rPr>
                <w:color w:val="auto"/>
                <w:sz w:val="16"/>
                <w:szCs w:val="16"/>
                <w:lang w:val="en-GB"/>
              </w:rPr>
              <w:t>(</w:t>
            </w:r>
            <w:r w:rsidR="0059356A" w:rsidRPr="00EC75CF">
              <w:rPr>
                <w:color w:val="auto"/>
                <w:sz w:val="16"/>
                <w:szCs w:val="16"/>
                <w:lang w:val="en-GB"/>
              </w:rPr>
              <w:t xml:space="preserve">and </w:t>
            </w:r>
            <w:r w:rsidRPr="00EC75CF">
              <w:rPr>
                <w:color w:val="auto"/>
                <w:sz w:val="16"/>
                <w:szCs w:val="16"/>
                <w:lang w:val="en-GB"/>
              </w:rPr>
              <w:t xml:space="preserve">where there is no </w:t>
            </w:r>
            <w:r w:rsidR="0059356A" w:rsidRPr="00EC75CF">
              <w:rPr>
                <w:color w:val="auto"/>
                <w:sz w:val="16"/>
                <w:szCs w:val="16"/>
                <w:lang w:val="en-GB"/>
              </w:rPr>
              <w:t xml:space="preserve">UK </w:t>
            </w:r>
            <w:r w:rsidRPr="00EC75CF">
              <w:rPr>
                <w:color w:val="auto"/>
                <w:sz w:val="16"/>
                <w:szCs w:val="16"/>
                <w:lang w:val="en-GB"/>
              </w:rPr>
              <w:t>withholding tax</w:t>
            </w:r>
            <w:r w:rsidR="0059356A" w:rsidRPr="00EC75CF">
              <w:rPr>
                <w:color w:val="auto"/>
                <w:sz w:val="16"/>
                <w:szCs w:val="16"/>
                <w:lang w:val="en-GB"/>
              </w:rPr>
              <w:t>)</w:t>
            </w:r>
            <w:r w:rsidRPr="00EC75CF">
              <w:rPr>
                <w:color w:val="auto"/>
                <w:sz w:val="16"/>
                <w:szCs w:val="16"/>
                <w:lang w:val="en-GB"/>
              </w:rPr>
              <w:t xml:space="preserve">. </w:t>
            </w:r>
          </w:p>
        </w:tc>
      </w:tr>
      <w:tr w:rsidR="00B64B69" w:rsidRPr="00EC75CF" w14:paraId="038C29AA"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B64B69" w:rsidRPr="00EC75CF" w:rsidRDefault="00B64B69" w:rsidP="000016D6">
            <w:pPr>
              <w:rPr>
                <w:lang w:val="en-GB"/>
              </w:rPr>
            </w:pPr>
            <w:r w:rsidRPr="00EC75CF">
              <w:rPr>
                <w:i/>
                <w:sz w:val="16"/>
                <w:szCs w:val="16"/>
                <w:lang w:val="en-GB"/>
              </w:rPr>
              <w:lastRenderedPageBreak/>
              <w:t>Group taxation</w:t>
            </w:r>
          </w:p>
        </w:tc>
      </w:tr>
      <w:tr w:rsidR="00B64B69" w:rsidRPr="00EC75CF" w14:paraId="4BD0E7A1"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B64B69" w:rsidRPr="00EC75CF" w:rsidRDefault="00B64B69" w:rsidP="000016D6">
            <w:pPr>
              <w:pStyle w:val="ListNumber"/>
              <w:tabs>
                <w:tab w:val="clear" w:pos="284"/>
              </w:tabs>
              <w:ind w:left="340" w:hanging="340"/>
              <w:jc w:val="left"/>
              <w:rPr>
                <w:b w:val="0"/>
                <w:i/>
                <w:sz w:val="16"/>
                <w:szCs w:val="16"/>
                <w:lang w:val="en-GB"/>
              </w:rPr>
            </w:pPr>
            <w:r w:rsidRPr="00EC75CF">
              <w:rPr>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733BCF44" w14:textId="77777777" w:rsidR="008D5288" w:rsidRPr="00EC75CF" w:rsidRDefault="008D5288" w:rsidP="008D5288">
            <w:pPr>
              <w:shd w:val="clear" w:color="auto" w:fill="FFFFFF"/>
              <w:cnfStyle w:val="000000000000" w:firstRow="0" w:lastRow="0" w:firstColumn="0" w:lastColumn="0" w:oddVBand="0" w:evenVBand="0" w:oddHBand="0" w:evenHBand="0" w:firstRowFirstColumn="0" w:firstRowLastColumn="0" w:lastRowFirstColumn="0" w:lastRowLastColumn="0"/>
              <w:rPr>
                <w:rFonts w:ascii="Calibri" w:hAnsi="Calibri"/>
                <w:bCs/>
                <w:color w:val="auto"/>
                <w:sz w:val="16"/>
                <w:szCs w:val="16"/>
                <w:shd w:val="clear" w:color="auto" w:fill="FFFFFF"/>
                <w:lang w:val="en-GB"/>
              </w:rPr>
            </w:pPr>
            <w:r w:rsidRPr="00EC75CF">
              <w:rPr>
                <w:bCs/>
                <w:sz w:val="16"/>
                <w:szCs w:val="16"/>
                <w:shd w:val="clear" w:color="auto" w:fill="FFFFFF"/>
                <w:lang w:val="en-GB"/>
              </w:rPr>
              <w:t xml:space="preserve">Essentially losses may be surrendered by one member of the </w:t>
            </w:r>
            <w:r w:rsidRPr="00EC75CF">
              <w:rPr>
                <w:bCs/>
                <w:color w:val="auto"/>
                <w:sz w:val="16"/>
                <w:szCs w:val="16"/>
                <w:shd w:val="clear" w:color="auto" w:fill="FFFFFF"/>
                <w:lang w:val="en-GB"/>
              </w:rPr>
              <w:t xml:space="preserve">group to another. No actual transaction takes place; the surrender is noted in the companies' tax returns. There are a number of restrictions, for example the offset is only for current year losses against current year profits and for corresponding accounting periods.  </w:t>
            </w:r>
          </w:p>
          <w:p w14:paraId="588B536C" w14:textId="77777777" w:rsidR="008D5288" w:rsidRPr="00EC75CF" w:rsidRDefault="008D5288" w:rsidP="008D5288">
            <w:pPr>
              <w:shd w:val="clear" w:color="auto" w:fill="FFFFFF"/>
              <w:cnfStyle w:val="000000000000" w:firstRow="0" w:lastRow="0" w:firstColumn="0" w:lastColumn="0" w:oddVBand="0" w:evenVBand="0" w:oddHBand="0" w:evenHBand="0" w:firstRowFirstColumn="0" w:firstRowLastColumn="0" w:lastRowFirstColumn="0" w:lastRowLastColumn="0"/>
              <w:rPr>
                <w:bCs/>
                <w:color w:val="auto"/>
                <w:sz w:val="16"/>
                <w:szCs w:val="16"/>
                <w:shd w:val="clear" w:color="auto" w:fill="FFFFFF"/>
                <w:lang w:val="en-GB"/>
              </w:rPr>
            </w:pPr>
          </w:p>
          <w:p w14:paraId="740C297A" w14:textId="77777777" w:rsidR="008D5288" w:rsidRPr="00EC75CF" w:rsidRDefault="008D5288" w:rsidP="008D5288">
            <w:pPr>
              <w:shd w:val="clear" w:color="auto" w:fill="FFFFFF"/>
              <w:cnfStyle w:val="000000000000" w:firstRow="0" w:lastRow="0" w:firstColumn="0" w:lastColumn="0" w:oddVBand="0" w:evenVBand="0" w:oddHBand="0" w:evenHBand="0" w:firstRowFirstColumn="0" w:firstRowLastColumn="0" w:lastRowFirstColumn="0" w:lastRowLastColumn="0"/>
              <w:rPr>
                <w:bCs/>
                <w:color w:val="auto"/>
                <w:sz w:val="16"/>
                <w:szCs w:val="16"/>
                <w:shd w:val="clear" w:color="auto" w:fill="FFFFFF"/>
                <w:lang w:val="en-GB"/>
              </w:rPr>
            </w:pPr>
            <w:r w:rsidRPr="00EC75CF">
              <w:rPr>
                <w:bCs/>
                <w:color w:val="auto"/>
                <w:sz w:val="16"/>
                <w:szCs w:val="16"/>
                <w:shd w:val="clear" w:color="auto" w:fill="FFFFFF"/>
                <w:lang w:val="en-GB"/>
              </w:rPr>
              <w:t xml:space="preserve">Following Case C-446/03 Marks and Spencer v Halsey the requirement that both companies are UK tax resident has been extended so that group relief is available for certain EEA losses provided it is not possible for the relief to be given in the country of origin. </w:t>
            </w:r>
          </w:p>
          <w:p w14:paraId="308CC220" w14:textId="77777777" w:rsidR="000B5EBE" w:rsidRPr="00EC75CF" w:rsidRDefault="000B5EBE" w:rsidP="000016D6">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46179E21" w14:textId="5D5D6A39" w:rsidR="00660771" w:rsidRPr="00EC75CF" w:rsidRDefault="00132F48" w:rsidP="000016D6">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EC75CF">
              <w:rPr>
                <w:rFonts w:cs="Arial"/>
                <w:color w:val="auto"/>
                <w:sz w:val="16"/>
                <w:szCs w:val="16"/>
                <w:shd w:val="clear" w:color="auto" w:fill="FFFFFF"/>
                <w:lang w:val="en-GB"/>
              </w:rPr>
              <w:t>S</w:t>
            </w:r>
            <w:r w:rsidR="00AA62BD" w:rsidRPr="00EC75CF">
              <w:rPr>
                <w:rFonts w:cs="Arial"/>
                <w:color w:val="auto"/>
                <w:sz w:val="16"/>
                <w:szCs w:val="16"/>
                <w:shd w:val="clear" w:color="auto" w:fill="FFFFFF"/>
                <w:lang w:val="en-GB"/>
              </w:rPr>
              <w:t>imilar provisions apply for cons</w:t>
            </w:r>
            <w:r w:rsidRPr="00EC75CF">
              <w:rPr>
                <w:rFonts w:cs="Arial"/>
                <w:color w:val="auto"/>
                <w:sz w:val="16"/>
                <w:szCs w:val="16"/>
                <w:shd w:val="clear" w:color="auto" w:fill="FFFFFF"/>
                <w:lang w:val="en-GB"/>
              </w:rPr>
              <w:t>ortia</w:t>
            </w:r>
            <w:r w:rsidR="000079A6" w:rsidRPr="00EC75CF">
              <w:rPr>
                <w:rStyle w:val="FootnoteReference"/>
                <w:rFonts w:cs="Arial"/>
                <w:color w:val="auto"/>
                <w:szCs w:val="16"/>
                <w:shd w:val="clear" w:color="auto" w:fill="FFFFFF"/>
                <w:lang w:val="en-GB"/>
              </w:rPr>
              <w:footnoteReference w:id="3"/>
            </w:r>
            <w:r w:rsidRPr="00EC75CF">
              <w:rPr>
                <w:rFonts w:cs="Arial"/>
                <w:color w:val="auto"/>
                <w:sz w:val="16"/>
                <w:szCs w:val="16"/>
                <w:shd w:val="clear" w:color="auto" w:fill="FFFFFF"/>
                <w:lang w:val="en-GB"/>
              </w:rPr>
              <w:t>.</w:t>
            </w:r>
          </w:p>
          <w:p w14:paraId="7E382ADA" w14:textId="131A4144" w:rsidR="00AA62BD" w:rsidRPr="00EC75CF" w:rsidRDefault="00132F48" w:rsidP="000016D6">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EC75CF">
              <w:rPr>
                <w:rFonts w:cs="Arial"/>
                <w:color w:val="auto"/>
                <w:sz w:val="16"/>
                <w:szCs w:val="16"/>
                <w:shd w:val="clear" w:color="auto" w:fill="FFFFFF"/>
                <w:lang w:val="en-GB"/>
              </w:rPr>
              <w:t xml:space="preserve"> </w:t>
            </w:r>
          </w:p>
        </w:tc>
      </w:tr>
      <w:tr w:rsidR="00B64B69" w:rsidRPr="00EC75CF" w14:paraId="5C6442C2"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337C7E78" w14:textId="27457359" w:rsidR="00B64B69" w:rsidRPr="00EC75CF" w:rsidRDefault="00115B5E" w:rsidP="000016D6">
            <w:pPr>
              <w:cnfStyle w:val="000000100000" w:firstRow="0" w:lastRow="0" w:firstColumn="0" w:lastColumn="0" w:oddVBand="0" w:evenVBand="0" w:oddHBand="1"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 xml:space="preserve">In all the </w:t>
            </w:r>
            <w:r w:rsidR="00174ECB" w:rsidRPr="00EC75CF">
              <w:rPr>
                <w:color w:val="000000" w:themeColor="text1"/>
                <w:sz w:val="16"/>
                <w:szCs w:val="16"/>
                <w:lang w:val="en-GB"/>
              </w:rPr>
              <w:t>example</w:t>
            </w:r>
            <w:r w:rsidR="003F7697" w:rsidRPr="00EC75CF">
              <w:rPr>
                <w:color w:val="000000" w:themeColor="text1"/>
                <w:sz w:val="16"/>
                <w:szCs w:val="16"/>
                <w:lang w:val="en-GB"/>
              </w:rPr>
              <w:t xml:space="preserve">s, </w:t>
            </w:r>
            <w:r w:rsidRPr="00EC75CF">
              <w:rPr>
                <w:color w:val="000000" w:themeColor="text1"/>
                <w:sz w:val="16"/>
                <w:szCs w:val="16"/>
                <w:lang w:val="en-GB"/>
              </w:rPr>
              <w:t xml:space="preserve">the amount of interest that is deductible may be restricted under the rules discussed above.  The amount of group relief that can be surrendered would be based on that restricted amount. </w:t>
            </w:r>
            <w:r w:rsidR="00174ECB" w:rsidRPr="00EC75CF">
              <w:rPr>
                <w:color w:val="000000" w:themeColor="text1"/>
                <w:sz w:val="16"/>
                <w:szCs w:val="16"/>
                <w:lang w:val="en-GB"/>
              </w:rPr>
              <w:t xml:space="preserve">  </w:t>
            </w:r>
            <w:r w:rsidR="005B6FAA" w:rsidRPr="00EC75CF">
              <w:rPr>
                <w:color w:val="000000" w:themeColor="text1"/>
                <w:sz w:val="16"/>
                <w:szCs w:val="16"/>
                <w:lang w:val="en-GB"/>
              </w:rPr>
              <w:t xml:space="preserve">  </w:t>
            </w:r>
          </w:p>
          <w:p w14:paraId="4A0C94EA" w14:textId="77777777" w:rsidR="00115B5E" w:rsidRPr="00EC75CF" w:rsidRDefault="00115B5E" w:rsidP="000016D6">
            <w:pPr>
              <w:cnfStyle w:val="000000100000" w:firstRow="0" w:lastRow="0" w:firstColumn="0" w:lastColumn="0" w:oddVBand="0" w:evenVBand="0" w:oddHBand="1" w:evenHBand="0" w:firstRowFirstColumn="0" w:firstRowLastColumn="0" w:lastRowFirstColumn="0" w:lastRowLastColumn="0"/>
              <w:rPr>
                <w:color w:val="FF0000"/>
                <w:sz w:val="16"/>
                <w:szCs w:val="16"/>
                <w:lang w:val="en-GB"/>
              </w:rPr>
            </w:pPr>
          </w:p>
          <w:p w14:paraId="0E152620" w14:textId="2E133F9F" w:rsidR="00115B5E" w:rsidRPr="00EC75CF" w:rsidRDefault="00115B5E"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B64B69" w:rsidRPr="00EC75CF" w14:paraId="03F23361" w14:textId="77777777" w:rsidTr="000016D6">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B64B69" w:rsidRPr="00EC75CF" w:rsidRDefault="00B64B69" w:rsidP="000016D6">
            <w:pPr>
              <w:rPr>
                <w:lang w:val="en-GB"/>
              </w:rPr>
            </w:pPr>
            <w:r w:rsidRPr="00EC75CF">
              <w:rPr>
                <w:i/>
                <w:sz w:val="16"/>
                <w:szCs w:val="16"/>
                <w:lang w:val="en-GB"/>
              </w:rPr>
              <w:t>CFC rules</w:t>
            </w:r>
          </w:p>
        </w:tc>
      </w:tr>
      <w:tr w:rsidR="00B64B69" w:rsidRPr="00EC75CF" w14:paraId="09625D11"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B64B69" w:rsidRPr="00EC75CF" w:rsidRDefault="00B64B69" w:rsidP="000016D6">
            <w:pPr>
              <w:pStyle w:val="ListNumber"/>
              <w:tabs>
                <w:tab w:val="clear" w:pos="284"/>
              </w:tabs>
              <w:ind w:left="340" w:hanging="340"/>
              <w:jc w:val="left"/>
              <w:rPr>
                <w:b w:val="0"/>
                <w:i/>
                <w:sz w:val="16"/>
                <w:szCs w:val="16"/>
                <w:lang w:val="en-GB"/>
              </w:rPr>
            </w:pPr>
            <w:r w:rsidRPr="00EC75CF">
              <w:rPr>
                <w:sz w:val="16"/>
                <w:szCs w:val="16"/>
                <w:lang w:val="en-GB"/>
              </w:rPr>
              <w:t>Does your MS apply CFC rules to foreign subsidiaries of a parent company in your MS?</w:t>
            </w:r>
          </w:p>
        </w:tc>
        <w:tc>
          <w:tcPr>
            <w:tcW w:w="3933" w:type="dxa"/>
          </w:tcPr>
          <w:p w14:paraId="6F7E89E3" w14:textId="77777777" w:rsidR="00B64B69" w:rsidRPr="00EC75CF" w:rsidRDefault="00B64B6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Yes</w:t>
            </w:r>
            <w:r w:rsidR="0049293E" w:rsidRPr="00EC75CF">
              <w:rPr>
                <w:color w:val="auto"/>
                <w:sz w:val="16"/>
                <w:szCs w:val="16"/>
                <w:lang w:val="en-GB"/>
              </w:rPr>
              <w:t xml:space="preserve"> – the UK has CFC rules and a recently introduced Diverted Profits Tax.</w:t>
            </w:r>
          </w:p>
          <w:p w14:paraId="76C89E00" w14:textId="534A410B" w:rsidR="00A13776" w:rsidRPr="00EC75CF" w:rsidRDefault="00A13776"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B64B69" w:rsidRPr="00EC75CF" w14:paraId="6DB60BC4"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If yes to 34, please briefly explain the rules and their scope.</w:t>
            </w:r>
          </w:p>
        </w:tc>
        <w:tc>
          <w:tcPr>
            <w:tcW w:w="3933" w:type="dxa"/>
          </w:tcPr>
          <w:p w14:paraId="1D879A46" w14:textId="6D366D7F" w:rsidR="00C70D38" w:rsidRPr="00EC75CF" w:rsidRDefault="002536A2"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Highly complex </w:t>
            </w:r>
            <w:r w:rsidR="0049293E" w:rsidRPr="00EC75CF">
              <w:rPr>
                <w:color w:val="auto"/>
                <w:sz w:val="16"/>
                <w:szCs w:val="16"/>
                <w:lang w:val="en-GB"/>
              </w:rPr>
              <w:t>CFC rules apply</w:t>
            </w:r>
            <w:r w:rsidR="00D2260C" w:rsidRPr="00EC75CF">
              <w:rPr>
                <w:color w:val="auto"/>
                <w:sz w:val="16"/>
                <w:szCs w:val="16"/>
                <w:lang w:val="en-GB"/>
              </w:rPr>
              <w:t xml:space="preserve"> to n</w:t>
            </w:r>
            <w:r w:rsidR="00C70D38" w:rsidRPr="00EC75CF">
              <w:rPr>
                <w:color w:val="auto"/>
                <w:sz w:val="16"/>
                <w:szCs w:val="16"/>
                <w:lang w:val="en-GB"/>
              </w:rPr>
              <w:t>on</w:t>
            </w:r>
            <w:r w:rsidR="00D2260C" w:rsidRPr="00EC75CF">
              <w:rPr>
                <w:color w:val="auto"/>
                <w:sz w:val="16"/>
                <w:szCs w:val="16"/>
                <w:lang w:val="en-GB"/>
              </w:rPr>
              <w:t>-UK resident companies that are controlled by UK residents and to non-UK branches of UK resident companies which have made an exemption election.</w:t>
            </w:r>
            <w:r w:rsidR="0049293E" w:rsidRPr="00EC75CF">
              <w:rPr>
                <w:color w:val="auto"/>
                <w:sz w:val="16"/>
                <w:szCs w:val="16"/>
                <w:lang w:val="en-GB"/>
              </w:rPr>
              <w:t xml:space="preserve">  If a CFC has profits that do not qualify for exemption they are taxed on any UK resident comp</w:t>
            </w:r>
            <w:r w:rsidR="0059356A" w:rsidRPr="00EC75CF">
              <w:rPr>
                <w:color w:val="auto"/>
                <w:sz w:val="16"/>
                <w:szCs w:val="16"/>
                <w:lang w:val="en-GB"/>
              </w:rPr>
              <w:t>a</w:t>
            </w:r>
            <w:r w:rsidR="0049293E" w:rsidRPr="00EC75CF">
              <w:rPr>
                <w:color w:val="auto"/>
                <w:sz w:val="16"/>
                <w:szCs w:val="16"/>
                <w:lang w:val="en-GB"/>
              </w:rPr>
              <w:t>nies with an interest of 25% or more.</w:t>
            </w:r>
          </w:p>
          <w:p w14:paraId="54AF989C" w14:textId="77777777" w:rsidR="00A13776" w:rsidRPr="00EC75CF" w:rsidRDefault="00A13776"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118B345" w14:textId="73ABC8D7" w:rsidR="002F3EB9" w:rsidRPr="00EC75CF" w:rsidRDefault="002F3EB9" w:rsidP="001B5115">
            <w:pPr>
              <w:shd w:val="clear" w:color="auto" w:fill="FFFFFF"/>
              <w:cnfStyle w:val="000000000000" w:firstRow="0" w:lastRow="0" w:firstColumn="0" w:lastColumn="0" w:oddVBand="0" w:evenVBand="0" w:oddHBand="0" w:evenHBand="0" w:firstRowFirstColumn="0" w:firstRowLastColumn="0" w:lastRowFirstColumn="0" w:lastRowLastColumn="0"/>
              <w:rPr>
                <w:rFonts w:ascii="Calibri" w:hAnsi="Calibri"/>
                <w:color w:val="auto"/>
                <w:sz w:val="16"/>
                <w:szCs w:val="16"/>
                <w:lang w:val="en-GB"/>
              </w:rPr>
            </w:pPr>
            <w:r w:rsidRPr="00EC75CF">
              <w:rPr>
                <w:color w:val="auto"/>
                <w:sz w:val="16"/>
                <w:szCs w:val="16"/>
                <w:lang w:val="en-GB"/>
              </w:rPr>
              <w:t>The CFC rules contain a series of gateways and exemptions to target profits that have been artificially diverted from the UK.  A CFC charge only arises if the CFC’s profits pass through one of the “gateways” and none of the exemptions apply. The gateways cover profits attributed to UK activities, non</w:t>
            </w:r>
            <w:r w:rsidR="00F34D79" w:rsidRPr="00EC75CF">
              <w:rPr>
                <w:color w:val="auto"/>
                <w:sz w:val="16"/>
                <w:szCs w:val="16"/>
                <w:lang w:val="en-GB"/>
              </w:rPr>
              <w:t>-</w:t>
            </w:r>
            <w:r w:rsidRPr="00EC75CF">
              <w:rPr>
                <w:color w:val="auto"/>
                <w:sz w:val="16"/>
                <w:szCs w:val="16"/>
                <w:lang w:val="en-GB"/>
              </w:rPr>
              <w:t>trading finance profits, trading finance profits, and captive insurance.</w:t>
            </w:r>
            <w:r w:rsidR="001B5115" w:rsidRPr="00EC75CF">
              <w:rPr>
                <w:sz w:val="16"/>
                <w:szCs w:val="16"/>
                <w:lang w:val="en-GB"/>
              </w:rPr>
              <w:t xml:space="preserve"> </w:t>
            </w:r>
            <w:r w:rsidR="001B5115" w:rsidRPr="00EC75CF">
              <w:rPr>
                <w:color w:val="auto"/>
                <w:sz w:val="16"/>
                <w:szCs w:val="16"/>
                <w:lang w:val="en-GB"/>
              </w:rPr>
              <w:t>For example</w:t>
            </w:r>
            <w:r w:rsidR="00B60B6C" w:rsidRPr="00EC75CF">
              <w:rPr>
                <w:color w:val="auto"/>
                <w:sz w:val="16"/>
                <w:szCs w:val="16"/>
                <w:lang w:val="en-GB"/>
              </w:rPr>
              <w:t>,</w:t>
            </w:r>
            <w:r w:rsidR="001B5115" w:rsidRPr="00EC75CF">
              <w:rPr>
                <w:color w:val="auto"/>
                <w:sz w:val="16"/>
                <w:szCs w:val="16"/>
                <w:lang w:val="en-GB"/>
              </w:rPr>
              <w:t xml:space="preserve"> the filter for UK activities excludes the majority of companies where:</w:t>
            </w:r>
          </w:p>
          <w:p w14:paraId="75C7AF72" w14:textId="77777777" w:rsidR="00AA62BD" w:rsidRPr="00EC75CF" w:rsidRDefault="00AA62BD"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1EDFB9A" w14:textId="78A03DC5" w:rsidR="00D2260C" w:rsidRPr="00EC75CF" w:rsidRDefault="00AA62BD" w:rsidP="000016D6">
            <w:pPr>
              <w:numPr>
                <w:ilvl w:val="0"/>
                <w:numId w:val="34"/>
              </w:num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Th</w:t>
            </w:r>
            <w:r w:rsidR="00D2260C" w:rsidRPr="00EC75CF">
              <w:rPr>
                <w:color w:val="auto"/>
                <w:sz w:val="16"/>
                <w:szCs w:val="16"/>
                <w:lang w:val="en-GB"/>
              </w:rPr>
              <w:t>e purpose is not mainly to achieve a UK tax advantage</w:t>
            </w:r>
            <w:r w:rsidRPr="00EC75CF">
              <w:rPr>
                <w:color w:val="auto"/>
                <w:sz w:val="16"/>
                <w:szCs w:val="16"/>
                <w:lang w:val="en-GB"/>
              </w:rPr>
              <w:t xml:space="preserve">. </w:t>
            </w:r>
          </w:p>
          <w:p w14:paraId="08A2B00A" w14:textId="77777777" w:rsidR="00AA62BD" w:rsidRPr="00EC75CF" w:rsidRDefault="00AA62BD" w:rsidP="000016D6">
            <w:pPr>
              <w:shd w:val="clear" w:color="auto" w:fill="FFFFFF"/>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20EE3CB" w14:textId="2F33CEF5" w:rsidR="00D2260C" w:rsidRPr="00EC75CF" w:rsidRDefault="00AA62BD" w:rsidP="000016D6">
            <w:pPr>
              <w:numPr>
                <w:ilvl w:val="0"/>
                <w:numId w:val="34"/>
              </w:num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T</w:t>
            </w:r>
            <w:r w:rsidR="00D2260C" w:rsidRPr="00EC75CF">
              <w:rPr>
                <w:color w:val="auto"/>
                <w:sz w:val="16"/>
                <w:szCs w:val="16"/>
                <w:lang w:val="en-GB"/>
              </w:rPr>
              <w:t>he management and control of the CFC’s assets and risks are not carried out in the UK</w:t>
            </w:r>
            <w:r w:rsidR="00226487" w:rsidRPr="00EC75CF">
              <w:rPr>
                <w:color w:val="auto"/>
                <w:sz w:val="16"/>
                <w:szCs w:val="16"/>
                <w:lang w:val="en-GB"/>
              </w:rPr>
              <w:t xml:space="preserve"> – other than</w:t>
            </w:r>
            <w:r w:rsidR="000079A6" w:rsidRPr="00EC75CF">
              <w:rPr>
                <w:color w:val="auto"/>
                <w:sz w:val="16"/>
                <w:szCs w:val="16"/>
                <w:lang w:val="en-GB"/>
              </w:rPr>
              <w:t xml:space="preserve"> </w:t>
            </w:r>
            <w:r w:rsidR="00226487" w:rsidRPr="00EC75CF">
              <w:rPr>
                <w:color w:val="auto"/>
                <w:sz w:val="16"/>
                <w:szCs w:val="16"/>
                <w:lang w:val="en-GB"/>
              </w:rPr>
              <w:t xml:space="preserve">through a </w:t>
            </w:r>
            <w:r w:rsidR="0049293E" w:rsidRPr="00EC75CF">
              <w:rPr>
                <w:color w:val="auto"/>
                <w:sz w:val="16"/>
                <w:szCs w:val="16"/>
                <w:lang w:val="en-GB"/>
              </w:rPr>
              <w:t xml:space="preserve">UK </w:t>
            </w:r>
            <w:r w:rsidR="00226487" w:rsidRPr="00EC75CF">
              <w:rPr>
                <w:color w:val="auto"/>
                <w:sz w:val="16"/>
                <w:szCs w:val="16"/>
                <w:lang w:val="en-GB"/>
              </w:rPr>
              <w:t>PE</w:t>
            </w:r>
            <w:r w:rsidRPr="00EC75CF">
              <w:rPr>
                <w:color w:val="auto"/>
                <w:sz w:val="16"/>
                <w:szCs w:val="16"/>
                <w:lang w:val="en-GB"/>
              </w:rPr>
              <w:t>.</w:t>
            </w:r>
            <w:r w:rsidR="00226487" w:rsidRPr="00EC75CF">
              <w:rPr>
                <w:color w:val="auto"/>
                <w:sz w:val="16"/>
                <w:szCs w:val="16"/>
                <w:lang w:val="en-GB"/>
              </w:rPr>
              <w:t xml:space="preserve"> </w:t>
            </w:r>
          </w:p>
          <w:p w14:paraId="3D248A1B" w14:textId="77777777" w:rsidR="00AA62BD" w:rsidRPr="00EC75CF" w:rsidRDefault="00AA62BD" w:rsidP="000016D6">
            <w:pPr>
              <w:shd w:val="clear" w:color="auto" w:fill="FFFFFF"/>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20C3FD5" w14:textId="395A2DBC" w:rsidR="00226487" w:rsidRPr="00EC75CF" w:rsidRDefault="00AA62BD" w:rsidP="000016D6">
            <w:pPr>
              <w:numPr>
                <w:ilvl w:val="0"/>
                <w:numId w:val="34"/>
              </w:num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lastRenderedPageBreak/>
              <w:t>T</w:t>
            </w:r>
            <w:r w:rsidR="0049293E" w:rsidRPr="00EC75CF">
              <w:rPr>
                <w:color w:val="auto"/>
                <w:sz w:val="16"/>
                <w:szCs w:val="16"/>
                <w:lang w:val="en-GB"/>
              </w:rPr>
              <w:t>he CFC’s activities are independent of the UK</w:t>
            </w:r>
            <w:r w:rsidRPr="00EC75CF">
              <w:rPr>
                <w:color w:val="auto"/>
                <w:sz w:val="16"/>
                <w:szCs w:val="16"/>
                <w:lang w:val="en-GB"/>
              </w:rPr>
              <w:t>.</w:t>
            </w:r>
          </w:p>
          <w:p w14:paraId="3DD2FAC3" w14:textId="77777777" w:rsidR="00AA62BD" w:rsidRPr="00EC75CF" w:rsidRDefault="00AA62BD" w:rsidP="000016D6">
            <w:pPr>
              <w:shd w:val="clear" w:color="auto" w:fill="FFFFFF"/>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DB02216" w14:textId="2044D24C" w:rsidR="00226487" w:rsidRPr="00EC75CF" w:rsidRDefault="00AA62BD" w:rsidP="000016D6">
            <w:pPr>
              <w:numPr>
                <w:ilvl w:val="0"/>
                <w:numId w:val="34"/>
              </w:num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The CFC </w:t>
            </w:r>
            <w:r w:rsidR="00226487" w:rsidRPr="00EC75CF">
              <w:rPr>
                <w:color w:val="auto"/>
                <w:sz w:val="16"/>
                <w:szCs w:val="16"/>
                <w:lang w:val="en-GB"/>
              </w:rPr>
              <w:t xml:space="preserve">only </w:t>
            </w:r>
            <w:r w:rsidRPr="00EC75CF">
              <w:rPr>
                <w:color w:val="auto"/>
                <w:sz w:val="16"/>
                <w:szCs w:val="16"/>
                <w:lang w:val="en-GB"/>
              </w:rPr>
              <w:t xml:space="preserve">has </w:t>
            </w:r>
            <w:r w:rsidR="00226487" w:rsidRPr="00EC75CF">
              <w:rPr>
                <w:color w:val="auto"/>
                <w:sz w:val="16"/>
                <w:szCs w:val="16"/>
                <w:lang w:val="en-GB"/>
              </w:rPr>
              <w:t>property income and /or non</w:t>
            </w:r>
            <w:r w:rsidR="00F34D79" w:rsidRPr="00EC75CF">
              <w:rPr>
                <w:color w:val="auto"/>
                <w:sz w:val="16"/>
                <w:szCs w:val="16"/>
                <w:lang w:val="en-GB"/>
              </w:rPr>
              <w:t>-</w:t>
            </w:r>
            <w:r w:rsidR="00226487" w:rsidRPr="00EC75CF">
              <w:rPr>
                <w:color w:val="auto"/>
                <w:sz w:val="16"/>
                <w:szCs w:val="16"/>
                <w:lang w:val="en-GB"/>
              </w:rPr>
              <w:t>trading finance profits</w:t>
            </w:r>
            <w:r w:rsidRPr="00EC75CF">
              <w:rPr>
                <w:color w:val="auto"/>
                <w:sz w:val="16"/>
                <w:szCs w:val="16"/>
                <w:lang w:val="en-GB"/>
              </w:rPr>
              <w:t>.</w:t>
            </w:r>
          </w:p>
          <w:p w14:paraId="53E698BD" w14:textId="77777777" w:rsidR="009E2868" w:rsidRPr="00EC75CF" w:rsidRDefault="009E2868" w:rsidP="000016D6">
            <w:pPr>
              <w:shd w:val="clear" w:color="auto" w:fill="FFFFFF"/>
              <w:ind w:left="36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C13876A" w14:textId="1D7C289C" w:rsidR="0059356A" w:rsidRPr="00EC75CF" w:rsidRDefault="002F3EB9"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The</w:t>
            </w:r>
            <w:r w:rsidR="009E2868" w:rsidRPr="00EC75CF">
              <w:rPr>
                <w:color w:val="auto"/>
                <w:sz w:val="16"/>
                <w:szCs w:val="16"/>
                <w:lang w:val="en-GB"/>
              </w:rPr>
              <w:t xml:space="preserve"> exemptions</w:t>
            </w:r>
            <w:r w:rsidR="008F5D39" w:rsidRPr="00EC75CF">
              <w:rPr>
                <w:color w:val="auto"/>
                <w:sz w:val="16"/>
                <w:szCs w:val="16"/>
                <w:lang w:val="en-GB"/>
              </w:rPr>
              <w:t xml:space="preserve"> </w:t>
            </w:r>
            <w:r w:rsidRPr="00EC75CF">
              <w:rPr>
                <w:color w:val="auto"/>
                <w:sz w:val="16"/>
                <w:szCs w:val="16"/>
                <w:lang w:val="en-GB"/>
              </w:rPr>
              <w:t>include</w:t>
            </w:r>
            <w:r w:rsidR="009E2868" w:rsidRPr="00EC75CF">
              <w:rPr>
                <w:color w:val="auto"/>
                <w:sz w:val="16"/>
                <w:szCs w:val="16"/>
                <w:lang w:val="en-GB"/>
              </w:rPr>
              <w:t>: where the CFC is highly taxed</w:t>
            </w:r>
            <w:r w:rsidRPr="00EC75CF">
              <w:rPr>
                <w:color w:val="auto"/>
                <w:sz w:val="16"/>
                <w:szCs w:val="16"/>
                <w:lang w:val="en-GB"/>
              </w:rPr>
              <w:t>;</w:t>
            </w:r>
            <w:r w:rsidR="009E2868" w:rsidRPr="00EC75CF">
              <w:rPr>
                <w:color w:val="auto"/>
                <w:sz w:val="16"/>
                <w:szCs w:val="16"/>
                <w:lang w:val="en-GB"/>
              </w:rPr>
              <w:t xml:space="preserve"> resident in a qualifying territor</w:t>
            </w:r>
            <w:r w:rsidRPr="00EC75CF">
              <w:rPr>
                <w:color w:val="auto"/>
                <w:sz w:val="16"/>
                <w:szCs w:val="16"/>
                <w:lang w:val="en-GB"/>
              </w:rPr>
              <w:t>y;</w:t>
            </w:r>
            <w:r w:rsidR="009E2868" w:rsidRPr="00EC75CF">
              <w:rPr>
                <w:color w:val="auto"/>
                <w:sz w:val="16"/>
                <w:szCs w:val="16"/>
                <w:lang w:val="en-GB"/>
              </w:rPr>
              <w:t xml:space="preserve"> has low profits or a low profit margin</w:t>
            </w:r>
            <w:r w:rsidRPr="00EC75CF">
              <w:rPr>
                <w:color w:val="auto"/>
                <w:sz w:val="16"/>
                <w:szCs w:val="16"/>
                <w:lang w:val="en-GB"/>
              </w:rPr>
              <w:t>;</w:t>
            </w:r>
            <w:r w:rsidR="009E2868" w:rsidRPr="00EC75CF">
              <w:rPr>
                <w:color w:val="auto"/>
                <w:sz w:val="16"/>
                <w:szCs w:val="16"/>
                <w:lang w:val="en-GB"/>
              </w:rPr>
              <w:t xml:space="preserve"> local business premises and the business is not principally related to the UK</w:t>
            </w:r>
            <w:r w:rsidRPr="00EC75CF">
              <w:rPr>
                <w:color w:val="auto"/>
                <w:sz w:val="16"/>
                <w:szCs w:val="16"/>
                <w:lang w:val="en-GB"/>
              </w:rPr>
              <w:t>;</w:t>
            </w:r>
            <w:r w:rsidR="009E2868" w:rsidRPr="00EC75CF">
              <w:rPr>
                <w:color w:val="auto"/>
                <w:sz w:val="16"/>
                <w:szCs w:val="16"/>
                <w:lang w:val="en-GB"/>
              </w:rPr>
              <w:t xml:space="preserve"> or </w:t>
            </w:r>
            <w:r w:rsidR="003F7697" w:rsidRPr="00EC75CF">
              <w:rPr>
                <w:color w:val="auto"/>
                <w:sz w:val="16"/>
                <w:szCs w:val="16"/>
                <w:lang w:val="en-GB"/>
              </w:rPr>
              <w:t>intellectual property</w:t>
            </w:r>
            <w:r w:rsidR="009E2868" w:rsidRPr="00EC75CF">
              <w:rPr>
                <w:color w:val="auto"/>
                <w:sz w:val="16"/>
                <w:szCs w:val="16"/>
                <w:lang w:val="en-GB"/>
              </w:rPr>
              <w:t xml:space="preserve"> transferred from</w:t>
            </w:r>
            <w:r w:rsidR="00AA62BD" w:rsidRPr="00EC75CF">
              <w:rPr>
                <w:color w:val="auto"/>
                <w:sz w:val="16"/>
                <w:szCs w:val="16"/>
                <w:lang w:val="en-GB"/>
              </w:rPr>
              <w:t xml:space="preserve"> </w:t>
            </w:r>
            <w:r w:rsidR="009E2868" w:rsidRPr="00EC75CF">
              <w:rPr>
                <w:color w:val="auto"/>
                <w:sz w:val="16"/>
                <w:szCs w:val="16"/>
                <w:lang w:val="en-GB"/>
              </w:rPr>
              <w:t xml:space="preserve">the UK.  </w:t>
            </w:r>
          </w:p>
          <w:p w14:paraId="271C36E3" w14:textId="77777777" w:rsidR="0059356A" w:rsidRPr="00EC75CF" w:rsidRDefault="0059356A"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07E69BE" w14:textId="0B44808F" w:rsidR="009E2868" w:rsidRPr="00EC75CF" w:rsidRDefault="009E2868"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Full or partial exemption may also be</w:t>
            </w:r>
            <w:r w:rsidR="002536A2" w:rsidRPr="00EC75CF">
              <w:rPr>
                <w:color w:val="auto"/>
                <w:sz w:val="16"/>
                <w:szCs w:val="16"/>
                <w:lang w:val="en-GB"/>
              </w:rPr>
              <w:t xml:space="preserve"> available for </w:t>
            </w:r>
            <w:r w:rsidR="0059356A" w:rsidRPr="00EC75CF">
              <w:rPr>
                <w:color w:val="auto"/>
                <w:sz w:val="16"/>
                <w:szCs w:val="16"/>
                <w:lang w:val="en-GB"/>
              </w:rPr>
              <w:t xml:space="preserve">profits </w:t>
            </w:r>
            <w:r w:rsidR="002536A2" w:rsidRPr="00EC75CF">
              <w:rPr>
                <w:color w:val="auto"/>
                <w:sz w:val="16"/>
                <w:szCs w:val="16"/>
                <w:lang w:val="en-GB"/>
              </w:rPr>
              <w:t>from lending to other CFCs (full exemption in very limited circumstances)</w:t>
            </w:r>
            <w:r w:rsidR="0059356A" w:rsidRPr="00EC75CF">
              <w:rPr>
                <w:color w:val="auto"/>
                <w:sz w:val="16"/>
                <w:szCs w:val="16"/>
                <w:lang w:val="en-GB"/>
              </w:rPr>
              <w:t xml:space="preserve">, both being </w:t>
            </w:r>
            <w:r w:rsidR="002536A2" w:rsidRPr="00EC75CF">
              <w:rPr>
                <w:color w:val="auto"/>
                <w:sz w:val="16"/>
                <w:szCs w:val="16"/>
                <w:lang w:val="en-GB"/>
              </w:rPr>
              <w:t>subjec</w:t>
            </w:r>
            <w:r w:rsidR="00EF532B" w:rsidRPr="00EC75CF">
              <w:rPr>
                <w:color w:val="auto"/>
                <w:sz w:val="16"/>
                <w:szCs w:val="16"/>
                <w:lang w:val="en-GB"/>
              </w:rPr>
              <w:t>t</w:t>
            </w:r>
            <w:r w:rsidR="002536A2" w:rsidRPr="00EC75CF">
              <w:rPr>
                <w:color w:val="auto"/>
                <w:sz w:val="16"/>
                <w:szCs w:val="16"/>
                <w:lang w:val="en-GB"/>
              </w:rPr>
              <w:t xml:space="preserve"> to </w:t>
            </w:r>
            <w:r w:rsidR="0059356A" w:rsidRPr="00EC75CF">
              <w:rPr>
                <w:color w:val="auto"/>
                <w:sz w:val="16"/>
                <w:szCs w:val="16"/>
                <w:lang w:val="en-GB"/>
              </w:rPr>
              <w:t>TAARS</w:t>
            </w:r>
            <w:r w:rsidR="002536A2" w:rsidRPr="00EC75CF">
              <w:rPr>
                <w:color w:val="auto"/>
                <w:sz w:val="16"/>
                <w:szCs w:val="16"/>
                <w:lang w:val="en-GB"/>
              </w:rPr>
              <w:t xml:space="preserve">. </w:t>
            </w:r>
          </w:p>
          <w:p w14:paraId="64064DBF" w14:textId="77777777" w:rsidR="002536A2" w:rsidRPr="00EC75CF" w:rsidRDefault="002536A2"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0E1815C" w14:textId="77777777" w:rsidR="002536A2" w:rsidRPr="00EC75CF" w:rsidRDefault="002536A2" w:rsidP="000016D6">
            <w:pPr>
              <w:shd w:val="clear" w:color="auto" w:fill="FFFFFF"/>
              <w:cnfStyle w:val="000000000000" w:firstRow="0" w:lastRow="0" w:firstColumn="0" w:lastColumn="0" w:oddVBand="0" w:evenVBand="0" w:oddHBand="0" w:evenHBand="0" w:firstRowFirstColumn="0" w:firstRowLastColumn="0" w:lastRowFirstColumn="0" w:lastRowLastColumn="0"/>
              <w:rPr>
                <w:b/>
                <w:color w:val="auto"/>
                <w:sz w:val="16"/>
                <w:szCs w:val="16"/>
                <w:lang w:val="en-GB"/>
              </w:rPr>
            </w:pPr>
            <w:r w:rsidRPr="00EC75CF">
              <w:rPr>
                <w:b/>
                <w:color w:val="auto"/>
                <w:sz w:val="16"/>
                <w:szCs w:val="16"/>
                <w:lang w:val="en-GB"/>
              </w:rPr>
              <w:t>Diverted Profits Tax</w:t>
            </w:r>
          </w:p>
          <w:p w14:paraId="462C929E" w14:textId="77777777" w:rsidR="002536A2" w:rsidRPr="00EC75CF" w:rsidRDefault="002536A2"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B323256" w14:textId="0E0692E4" w:rsidR="007645D1" w:rsidRPr="00EC75CF" w:rsidRDefault="000771D5"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This applies a 25% tax (55% for ring-fenced oil and gas companies) charge to diverted profits relating to UK activity which applies from 1 April 2015.  The UK CONSIDERS that DPT is a new and separate tax, so as a formal matter it is outside the terms of the UK’s treaties. As a matter of domestic law, UK tax treaties can only apply to income tax, corporation tax and capital gains tax.   IN ADDITION AS the DPT only applies to contrived arrangements that seek to abuse the provisions of the UK’s tax treaties, THE UK CONSIDERS THAT there would in any event be no obligation to subject the operation of the DPT to the provisions of those treaties, AS the DPT will ONLY apply in circumstances where the denial of treaty benefits is permissible under principles set out in paragraphs 9.4 and 9.5 of the Commentary on Article 1 of the OECD Model Tax Convention. </w:t>
            </w:r>
          </w:p>
          <w:p w14:paraId="2816CEC1" w14:textId="77777777" w:rsidR="000771D5" w:rsidRPr="00EC75CF" w:rsidRDefault="000771D5"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FC20C18" w14:textId="6CEC8947" w:rsidR="007645D1" w:rsidRPr="00EC75CF" w:rsidRDefault="007645D1"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The first rule applies to arrangements which avoid a UK PE</w:t>
            </w:r>
            <w:r w:rsidR="00AA62BD" w:rsidRPr="00EC75CF">
              <w:rPr>
                <w:color w:val="auto"/>
                <w:sz w:val="16"/>
                <w:szCs w:val="16"/>
                <w:lang w:val="en-GB"/>
              </w:rPr>
              <w:t>, essentially</w:t>
            </w:r>
            <w:r w:rsidRPr="00EC75CF">
              <w:rPr>
                <w:color w:val="auto"/>
                <w:sz w:val="16"/>
                <w:szCs w:val="16"/>
                <w:lang w:val="en-GB"/>
              </w:rPr>
              <w:t xml:space="preserve"> where a person is carrying on activity in the UK in connection with supplies of good and services by a non-UK resident company to customers in the UK</w:t>
            </w:r>
            <w:r w:rsidR="00AA62BD" w:rsidRPr="00EC75CF">
              <w:rPr>
                <w:color w:val="auto"/>
                <w:sz w:val="16"/>
                <w:szCs w:val="16"/>
                <w:lang w:val="en-GB"/>
              </w:rPr>
              <w:t>,</w:t>
            </w:r>
            <w:r w:rsidRPr="00EC75CF">
              <w:rPr>
                <w:color w:val="auto"/>
                <w:sz w:val="16"/>
                <w:szCs w:val="16"/>
                <w:lang w:val="en-GB"/>
              </w:rPr>
              <w:t xml:space="preserve"> where the detailed conditions are met.</w:t>
            </w:r>
          </w:p>
          <w:p w14:paraId="2E1A92CD" w14:textId="77777777" w:rsidR="007645D1" w:rsidRPr="00EC75CF" w:rsidRDefault="007645D1"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E625034" w14:textId="03F55CEB" w:rsidR="007645D1" w:rsidRPr="00EC75CF" w:rsidRDefault="007645D1"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The second rule applies to arrangements which lack economic substance involving entities with an existing UK taxable presence, which exploit tax differentials where the detailed conditions are met (including ’effective tax mismatch’</w:t>
            </w:r>
            <w:r w:rsidR="00AA2846" w:rsidRPr="00EC75CF">
              <w:rPr>
                <w:color w:val="auto"/>
                <w:sz w:val="16"/>
                <w:szCs w:val="16"/>
                <w:lang w:val="en-GB"/>
              </w:rPr>
              <w:t xml:space="preserve"> and insufficient economic substance</w:t>
            </w:r>
            <w:r w:rsidRPr="00EC75CF">
              <w:rPr>
                <w:color w:val="auto"/>
                <w:sz w:val="16"/>
                <w:szCs w:val="16"/>
                <w:lang w:val="en-GB"/>
              </w:rPr>
              <w:t>).</w:t>
            </w:r>
          </w:p>
          <w:p w14:paraId="37A990E5" w14:textId="77777777" w:rsidR="007645D1" w:rsidRPr="00EC75CF" w:rsidRDefault="007645D1"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DE45F86" w14:textId="076DDECF" w:rsidR="00C70D38" w:rsidRPr="00EC75CF" w:rsidRDefault="00A91537" w:rsidP="000016D6">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sz w:val="16"/>
                <w:szCs w:val="16"/>
                <w:lang w:val="en-GB"/>
              </w:rPr>
              <w:t>There is an exception</w:t>
            </w:r>
            <w:r w:rsidR="004D7579" w:rsidRPr="00EC75CF">
              <w:rPr>
                <w:rStyle w:val="FootnoteReference"/>
                <w:color w:val="auto"/>
                <w:szCs w:val="16"/>
                <w:lang w:val="en-GB"/>
              </w:rPr>
              <w:footnoteReference w:id="4"/>
            </w:r>
            <w:r w:rsidRPr="00EC75CF">
              <w:rPr>
                <w:sz w:val="16"/>
                <w:szCs w:val="16"/>
                <w:lang w:val="en-GB"/>
              </w:rPr>
              <w:t xml:space="preserve"> where the effective tax </w:t>
            </w:r>
            <w:r w:rsidRPr="00EC75CF">
              <w:rPr>
                <w:sz w:val="16"/>
                <w:szCs w:val="16"/>
                <w:lang w:val="en-GB"/>
              </w:rPr>
              <w:lastRenderedPageBreak/>
              <w:t>mismatch arises wholly from a loan relationship (or a loan relationship and a relevant contract</w:t>
            </w:r>
            <w:r w:rsidRPr="00EC75CF">
              <w:rPr>
                <w:color w:val="auto"/>
                <w:sz w:val="16"/>
                <w:szCs w:val="16"/>
                <w:lang w:val="en-GB"/>
              </w:rPr>
              <w:t xml:space="preserve">). </w:t>
            </w:r>
            <w:r w:rsidR="007645D1" w:rsidRPr="00EC75CF">
              <w:rPr>
                <w:color w:val="auto"/>
                <w:sz w:val="16"/>
                <w:szCs w:val="16"/>
                <w:lang w:val="en-GB"/>
              </w:rPr>
              <w:t xml:space="preserve">There are </w:t>
            </w:r>
            <w:r w:rsidR="00C730B9" w:rsidRPr="00EC75CF">
              <w:rPr>
                <w:color w:val="auto"/>
                <w:sz w:val="16"/>
                <w:szCs w:val="16"/>
                <w:lang w:val="en-GB"/>
              </w:rPr>
              <w:t xml:space="preserve">also </w:t>
            </w:r>
            <w:r w:rsidR="007645D1" w:rsidRPr="00EC75CF">
              <w:rPr>
                <w:color w:val="auto"/>
                <w:sz w:val="16"/>
                <w:szCs w:val="16"/>
                <w:lang w:val="en-GB"/>
              </w:rPr>
              <w:t>exemptions for SMEs.</w:t>
            </w:r>
          </w:p>
          <w:p w14:paraId="10CB98EA" w14:textId="52A9B737" w:rsidR="00B64B69" w:rsidRPr="00EC75CF" w:rsidRDefault="00B64B69"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B64B69" w:rsidRPr="00EC75CF" w14:paraId="3305B334"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F28807F"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lastRenderedPageBreak/>
              <w:t>Please consider the attached Model ATP-Structures no. 1, 2 and 4 - 6. Assuming that MNE Group is tax resident in your MS, would your MS’s CFC-rules be applied to the structures? If yes, what would be the likely effects?</w:t>
            </w:r>
          </w:p>
        </w:tc>
        <w:tc>
          <w:tcPr>
            <w:tcW w:w="3933" w:type="dxa"/>
          </w:tcPr>
          <w:p w14:paraId="01BFB815" w14:textId="5E04A458" w:rsidR="00B64B69" w:rsidRPr="00EC75CF" w:rsidRDefault="00EF532B"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000000" w:themeColor="text1"/>
                <w:sz w:val="16"/>
                <w:szCs w:val="16"/>
                <w:lang w:val="en-GB"/>
              </w:rPr>
              <w:t>In all cases where there is an overseas subsidiary of a UK parent or holding company</w:t>
            </w:r>
            <w:r w:rsidR="00065B79" w:rsidRPr="00EC75CF">
              <w:rPr>
                <w:color w:val="000000" w:themeColor="text1"/>
                <w:sz w:val="16"/>
                <w:szCs w:val="16"/>
                <w:lang w:val="en-GB"/>
              </w:rPr>
              <w:t>,</w:t>
            </w:r>
            <w:r w:rsidRPr="00EC75CF">
              <w:rPr>
                <w:color w:val="000000" w:themeColor="text1"/>
                <w:sz w:val="16"/>
                <w:szCs w:val="16"/>
                <w:lang w:val="en-GB"/>
              </w:rPr>
              <w:t xml:space="preserve"> the CFC rules cou</w:t>
            </w:r>
            <w:r w:rsidR="00C93461" w:rsidRPr="00EC75CF">
              <w:rPr>
                <w:color w:val="000000" w:themeColor="text1"/>
                <w:sz w:val="16"/>
                <w:szCs w:val="16"/>
                <w:lang w:val="en-GB"/>
              </w:rPr>
              <w:t>ld be applied to subject the profits to UK tax, and the MNE has to report the position under self</w:t>
            </w:r>
            <w:r w:rsidR="00F34D79" w:rsidRPr="00EC75CF">
              <w:rPr>
                <w:color w:val="000000" w:themeColor="text1"/>
                <w:sz w:val="16"/>
                <w:szCs w:val="16"/>
                <w:lang w:val="en-GB"/>
              </w:rPr>
              <w:t>-</w:t>
            </w:r>
            <w:r w:rsidR="00C93461" w:rsidRPr="00EC75CF">
              <w:rPr>
                <w:color w:val="000000" w:themeColor="text1"/>
                <w:sz w:val="16"/>
                <w:szCs w:val="16"/>
                <w:lang w:val="en-GB"/>
              </w:rPr>
              <w:t xml:space="preserve">assessment. </w:t>
            </w:r>
            <w:r w:rsidR="005B6FAA" w:rsidRPr="00EC75CF">
              <w:rPr>
                <w:color w:val="000000" w:themeColor="text1"/>
                <w:sz w:val="16"/>
                <w:szCs w:val="16"/>
                <w:lang w:val="en-GB"/>
              </w:rPr>
              <w:t xml:space="preserve"> </w:t>
            </w:r>
          </w:p>
        </w:tc>
      </w:tr>
      <w:tr w:rsidR="00B64B69" w:rsidRPr="00EC75CF" w14:paraId="52E63604" w14:textId="77777777" w:rsidTr="000016D6">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B64B69" w:rsidRPr="00EC75CF" w:rsidRDefault="00B64B69" w:rsidP="000016D6">
            <w:pPr>
              <w:rPr>
                <w:lang w:val="en-GB"/>
              </w:rPr>
            </w:pPr>
            <w:r w:rsidRPr="00EC75CF">
              <w:rPr>
                <w:i/>
                <w:sz w:val="16"/>
                <w:szCs w:val="16"/>
                <w:lang w:val="en-GB"/>
              </w:rPr>
              <w:t>Mismatch in qualification of legal entities</w:t>
            </w:r>
          </w:p>
        </w:tc>
      </w:tr>
      <w:tr w:rsidR="00B64B69" w:rsidRPr="00EC75CF" w14:paraId="62BE3EA1"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B64B69" w:rsidRPr="00EC75CF" w:rsidRDefault="00B64B69" w:rsidP="000016D6">
            <w:pPr>
              <w:pStyle w:val="ListNumber"/>
              <w:tabs>
                <w:tab w:val="clear" w:pos="284"/>
              </w:tabs>
              <w:ind w:left="340" w:hanging="340"/>
              <w:jc w:val="left"/>
              <w:rPr>
                <w:b w:val="0"/>
                <w:i/>
                <w:sz w:val="16"/>
                <w:szCs w:val="16"/>
                <w:lang w:val="en-GB"/>
              </w:rPr>
            </w:pPr>
            <w:r w:rsidRPr="00EC75CF">
              <w:rPr>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1F94BC16" w14:textId="7CF5E448" w:rsidR="00B64B69" w:rsidRPr="00EC75CF" w:rsidRDefault="00A86E32"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 xml:space="preserve">The UK applies </w:t>
            </w:r>
            <w:r w:rsidR="00065B79" w:rsidRPr="00EC75CF">
              <w:rPr>
                <w:color w:val="auto"/>
                <w:sz w:val="16"/>
                <w:szCs w:val="16"/>
                <w:lang w:val="en-GB"/>
              </w:rPr>
              <w:t>common law in generally treating</w:t>
            </w:r>
            <w:r w:rsidRPr="00EC75CF">
              <w:rPr>
                <w:color w:val="auto"/>
                <w:sz w:val="16"/>
                <w:szCs w:val="16"/>
                <w:lang w:val="en-GB"/>
              </w:rPr>
              <w:t xml:space="preserve"> a partnership as fiscally transparent for tax purposes so the members of the partnership are re</w:t>
            </w:r>
            <w:r w:rsidR="00F34D79" w:rsidRPr="00EC75CF">
              <w:rPr>
                <w:color w:val="auto"/>
                <w:sz w:val="16"/>
                <w:szCs w:val="16"/>
                <w:lang w:val="en-GB"/>
              </w:rPr>
              <w:t>s</w:t>
            </w:r>
            <w:r w:rsidRPr="00EC75CF">
              <w:rPr>
                <w:color w:val="auto"/>
                <w:sz w:val="16"/>
                <w:szCs w:val="16"/>
                <w:lang w:val="en-GB"/>
              </w:rPr>
              <w:t xml:space="preserve">ponsible for the payment of tax.  </w:t>
            </w:r>
          </w:p>
          <w:p w14:paraId="28006518" w14:textId="77777777" w:rsidR="00A86E32" w:rsidRPr="00EC75CF" w:rsidRDefault="00A86E32"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146890B" w14:textId="77777777" w:rsidR="00A86E32" w:rsidRPr="00EC75CF" w:rsidRDefault="00A86E32"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HMRC provide a list of foreign entities which it has considered in overseas jurisdictions and classifies them as opaque or transparent for UK purposes (INTM180030).</w:t>
            </w:r>
            <w:r w:rsidR="00AA62BD" w:rsidRPr="00EC75CF">
              <w:rPr>
                <w:color w:val="auto"/>
                <w:sz w:val="16"/>
                <w:szCs w:val="16"/>
                <w:lang w:val="en-GB"/>
              </w:rPr>
              <w:t xml:space="preserve">  This is both helpful and transparent.</w:t>
            </w:r>
          </w:p>
          <w:p w14:paraId="43244D82" w14:textId="495B524B" w:rsidR="00660771" w:rsidRPr="00EC75CF" w:rsidRDefault="00660771"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B64B69" w:rsidRPr="00EC75CF" w14:paraId="6D7C8029"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5300B7F0" w:rsidR="00B64B69" w:rsidRPr="00EC75CF" w:rsidRDefault="00A86E32"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000000" w:themeColor="text1"/>
                <w:sz w:val="16"/>
                <w:szCs w:val="16"/>
                <w:lang w:val="en-GB"/>
              </w:rPr>
              <w:t>No.</w:t>
            </w:r>
          </w:p>
        </w:tc>
      </w:tr>
      <w:tr w:rsidR="00B64B69" w:rsidRPr="00EC75CF" w14:paraId="7FFBB7F4"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1645763F"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7FD07ABA" w:rsidR="00B64B69" w:rsidRPr="00EC75CF" w:rsidRDefault="00A86E32"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000000" w:themeColor="text1"/>
                <w:sz w:val="16"/>
                <w:szCs w:val="16"/>
                <w:lang w:val="en-GB"/>
              </w:rPr>
              <w:t xml:space="preserve">No. </w:t>
            </w:r>
          </w:p>
        </w:tc>
      </w:tr>
      <w:tr w:rsidR="00B64B69" w:rsidRPr="00EC75CF" w14:paraId="350C9B0B" w14:textId="77777777" w:rsidTr="000016D6">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B64B69" w:rsidRPr="00EC75CF" w:rsidRDefault="00B64B69" w:rsidP="000016D6">
            <w:pPr>
              <w:rPr>
                <w:lang w:val="en-GB"/>
              </w:rPr>
            </w:pPr>
            <w:r w:rsidRPr="00EC75CF">
              <w:rPr>
                <w:i/>
                <w:sz w:val="16"/>
                <w:szCs w:val="16"/>
                <w:lang w:val="en-GB"/>
              </w:rPr>
              <w:t>Tax residence of company</w:t>
            </w:r>
          </w:p>
        </w:tc>
      </w:tr>
      <w:tr w:rsidR="00B64B69" w:rsidRPr="00EC75CF" w14:paraId="4014D9B3"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B64B69" w:rsidRPr="00EC75CF" w:rsidRDefault="00B64B69" w:rsidP="000016D6">
            <w:pPr>
              <w:pStyle w:val="ListNumber"/>
              <w:tabs>
                <w:tab w:val="clear" w:pos="284"/>
              </w:tabs>
              <w:ind w:left="340" w:hanging="340"/>
              <w:jc w:val="left"/>
              <w:rPr>
                <w:b w:val="0"/>
                <w:i/>
                <w:sz w:val="16"/>
                <w:szCs w:val="16"/>
                <w:lang w:val="en-GB"/>
              </w:rPr>
            </w:pPr>
            <w:r w:rsidRPr="00EC75CF">
              <w:rPr>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3A0465CE" w14:textId="458F4428" w:rsidR="00B64B69" w:rsidRPr="00EC75CF" w:rsidRDefault="00BC393F"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t>No.  A UK incorporated company is treated as UK tax resident</w:t>
            </w:r>
            <w:r w:rsidR="00065B79" w:rsidRPr="00EC75CF">
              <w:rPr>
                <w:color w:val="auto"/>
                <w:sz w:val="16"/>
                <w:szCs w:val="16"/>
                <w:lang w:val="en-GB"/>
              </w:rPr>
              <w:t xml:space="preserve"> -</w:t>
            </w:r>
            <w:r w:rsidRPr="00EC75CF">
              <w:rPr>
                <w:color w:val="auto"/>
                <w:sz w:val="16"/>
                <w:szCs w:val="16"/>
                <w:lang w:val="en-GB"/>
              </w:rPr>
              <w:t xml:space="preserve"> s14 CTA 2009.  Domestic law specifically provides that a UK incorporated </w:t>
            </w:r>
            <w:r w:rsidR="00065B79" w:rsidRPr="00EC75CF">
              <w:rPr>
                <w:color w:val="auto"/>
                <w:sz w:val="16"/>
                <w:szCs w:val="16"/>
                <w:lang w:val="en-GB"/>
              </w:rPr>
              <w:t>company which is treated as non-</w:t>
            </w:r>
            <w:r w:rsidRPr="00EC75CF">
              <w:rPr>
                <w:color w:val="auto"/>
                <w:sz w:val="16"/>
                <w:szCs w:val="16"/>
                <w:lang w:val="en-GB"/>
              </w:rPr>
              <w:t>UK residen</w:t>
            </w:r>
            <w:r w:rsidR="00065B79" w:rsidRPr="00EC75CF">
              <w:rPr>
                <w:color w:val="auto"/>
                <w:sz w:val="16"/>
                <w:szCs w:val="16"/>
                <w:lang w:val="en-GB"/>
              </w:rPr>
              <w:t>t</w:t>
            </w:r>
            <w:r w:rsidRPr="00EC75CF">
              <w:rPr>
                <w:color w:val="auto"/>
                <w:sz w:val="16"/>
                <w:szCs w:val="16"/>
                <w:lang w:val="en-GB"/>
              </w:rPr>
              <w:t xml:space="preserve"> under a </w:t>
            </w:r>
            <w:r w:rsidR="00065B79" w:rsidRPr="00EC75CF">
              <w:rPr>
                <w:color w:val="auto"/>
                <w:sz w:val="16"/>
                <w:szCs w:val="16"/>
                <w:lang w:val="en-GB"/>
              </w:rPr>
              <w:t>DTT</w:t>
            </w:r>
            <w:r w:rsidRPr="00EC75CF">
              <w:rPr>
                <w:color w:val="auto"/>
                <w:sz w:val="16"/>
                <w:szCs w:val="16"/>
                <w:lang w:val="en-GB"/>
              </w:rPr>
              <w:t xml:space="preserve"> is </w:t>
            </w:r>
            <w:r w:rsidR="00065B79" w:rsidRPr="00EC75CF">
              <w:rPr>
                <w:color w:val="auto"/>
                <w:sz w:val="16"/>
                <w:szCs w:val="16"/>
                <w:lang w:val="en-GB"/>
              </w:rPr>
              <w:t>a non-</w:t>
            </w:r>
            <w:r w:rsidRPr="00EC75CF">
              <w:rPr>
                <w:color w:val="auto"/>
                <w:sz w:val="16"/>
                <w:szCs w:val="16"/>
                <w:lang w:val="en-GB"/>
              </w:rPr>
              <w:t xml:space="preserve">UK resident </w:t>
            </w:r>
            <w:r w:rsidR="00065B79" w:rsidRPr="00EC75CF">
              <w:rPr>
                <w:color w:val="auto"/>
                <w:sz w:val="16"/>
                <w:szCs w:val="16"/>
                <w:lang w:val="en-GB"/>
              </w:rPr>
              <w:t xml:space="preserve">- </w:t>
            </w:r>
            <w:r w:rsidRPr="00EC75CF">
              <w:rPr>
                <w:color w:val="auto"/>
                <w:sz w:val="16"/>
                <w:szCs w:val="16"/>
                <w:lang w:val="en-GB"/>
              </w:rPr>
              <w:t>s18 CTA 2009.</w:t>
            </w:r>
            <w:r w:rsidR="005B6FAA" w:rsidRPr="00EC75CF">
              <w:rPr>
                <w:color w:val="auto"/>
                <w:sz w:val="16"/>
                <w:szCs w:val="16"/>
                <w:lang w:val="en-GB"/>
              </w:rPr>
              <w:t xml:space="preserve"> </w:t>
            </w:r>
          </w:p>
          <w:p w14:paraId="2D416037" w14:textId="369D815D" w:rsidR="00660771" w:rsidRPr="00EC75CF" w:rsidRDefault="00660771"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B64B69" w:rsidRPr="00EC75CF" w14:paraId="64723143"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5D9B665A" w:rsidR="00B64B69" w:rsidRPr="00EC75CF" w:rsidRDefault="00135583"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No.  See above.</w:t>
            </w:r>
          </w:p>
        </w:tc>
      </w:tr>
      <w:tr w:rsidR="00B64B69" w:rsidRPr="00EC75CF" w14:paraId="1733D3CB"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B64B69" w:rsidRPr="00EC75CF" w:rsidRDefault="00B64B69" w:rsidP="000016D6">
            <w:pPr>
              <w:rPr>
                <w:lang w:val="en-GB"/>
              </w:rPr>
            </w:pPr>
            <w:r w:rsidRPr="00EC75CF">
              <w:rPr>
                <w:i/>
                <w:sz w:val="16"/>
                <w:szCs w:val="16"/>
                <w:lang w:val="en-GB"/>
              </w:rPr>
              <w:t>Tax ruling practices</w:t>
            </w:r>
          </w:p>
        </w:tc>
      </w:tr>
      <w:tr w:rsidR="00B64B69" w:rsidRPr="00EC75CF" w14:paraId="0F7C0F0C"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B64B69" w:rsidRPr="00EC75CF" w:rsidRDefault="00B64B69" w:rsidP="000016D6">
            <w:pPr>
              <w:pStyle w:val="ListNumber"/>
              <w:tabs>
                <w:tab w:val="clear" w:pos="284"/>
              </w:tabs>
              <w:ind w:left="340" w:hanging="340"/>
              <w:jc w:val="left"/>
              <w:rPr>
                <w:b w:val="0"/>
                <w:i/>
                <w:sz w:val="16"/>
                <w:szCs w:val="16"/>
                <w:lang w:val="en-GB"/>
              </w:rPr>
            </w:pPr>
            <w:r w:rsidRPr="00EC75CF">
              <w:rPr>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14:paraId="4F70D77E" w14:textId="77777777" w:rsidR="00AA62BD" w:rsidRPr="00EC75CF" w:rsidRDefault="00BC393F"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The UK </w:t>
            </w:r>
            <w:r w:rsidR="005B6FAA" w:rsidRPr="00EC75CF">
              <w:rPr>
                <w:color w:val="auto"/>
                <w:sz w:val="16"/>
                <w:szCs w:val="16"/>
                <w:lang w:val="en-GB"/>
              </w:rPr>
              <w:t>provide</w:t>
            </w:r>
            <w:r w:rsidRPr="00EC75CF">
              <w:rPr>
                <w:color w:val="auto"/>
                <w:sz w:val="16"/>
                <w:szCs w:val="16"/>
                <w:lang w:val="en-GB"/>
              </w:rPr>
              <w:t>s</w:t>
            </w:r>
            <w:r w:rsidR="005B6FAA" w:rsidRPr="00EC75CF">
              <w:rPr>
                <w:color w:val="auto"/>
                <w:sz w:val="16"/>
                <w:szCs w:val="16"/>
                <w:lang w:val="en-GB"/>
              </w:rPr>
              <w:t xml:space="preserve"> APAs</w:t>
            </w:r>
            <w:r w:rsidR="00DB04DD" w:rsidRPr="00EC75CF">
              <w:rPr>
                <w:color w:val="auto"/>
                <w:sz w:val="16"/>
                <w:szCs w:val="16"/>
                <w:lang w:val="en-GB"/>
              </w:rPr>
              <w:t xml:space="preserve"> </w:t>
            </w:r>
            <w:r w:rsidRPr="00EC75CF">
              <w:rPr>
                <w:color w:val="auto"/>
                <w:sz w:val="16"/>
                <w:szCs w:val="16"/>
                <w:lang w:val="en-GB"/>
              </w:rPr>
              <w:t>(</w:t>
            </w:r>
            <w:r w:rsidR="00DB04DD" w:rsidRPr="00EC75CF">
              <w:rPr>
                <w:color w:val="auto"/>
                <w:sz w:val="16"/>
                <w:szCs w:val="16"/>
                <w:lang w:val="en-GB"/>
              </w:rPr>
              <w:t>b</w:t>
            </w:r>
            <w:r w:rsidRPr="00EC75CF">
              <w:rPr>
                <w:color w:val="auto"/>
                <w:sz w:val="16"/>
                <w:szCs w:val="16"/>
                <w:lang w:val="en-GB"/>
              </w:rPr>
              <w:t>oth unilateral and bi-lateral</w:t>
            </w:r>
            <w:r w:rsidR="006F2A60" w:rsidRPr="00EC75CF">
              <w:rPr>
                <w:color w:val="auto"/>
                <w:sz w:val="16"/>
                <w:szCs w:val="16"/>
                <w:lang w:val="en-GB"/>
              </w:rPr>
              <w:t xml:space="preserve">) to groups operating globally in relation to intra-group transactions.  The focus is on trading transactions – not ‘international flow through-structures’. </w:t>
            </w:r>
            <w:r w:rsidRPr="00EC75CF">
              <w:rPr>
                <w:color w:val="auto"/>
                <w:sz w:val="16"/>
                <w:szCs w:val="16"/>
                <w:lang w:val="en-GB"/>
              </w:rPr>
              <w:t xml:space="preserve"> </w:t>
            </w:r>
          </w:p>
          <w:p w14:paraId="45D79324" w14:textId="77777777" w:rsidR="00AA62BD" w:rsidRPr="00EC75CF" w:rsidRDefault="00AA62BD"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A34B713" w14:textId="12CBAF7F" w:rsidR="00AA62BD" w:rsidRPr="00EC75CF" w:rsidRDefault="00E6773F"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MNEs would generally not choose the UK as a country </w:t>
            </w:r>
            <w:r w:rsidR="00AA62BD" w:rsidRPr="00EC75CF">
              <w:rPr>
                <w:color w:val="auto"/>
                <w:sz w:val="16"/>
                <w:szCs w:val="16"/>
                <w:lang w:val="en-GB"/>
              </w:rPr>
              <w:t xml:space="preserve">in which </w:t>
            </w:r>
            <w:r w:rsidRPr="00EC75CF">
              <w:rPr>
                <w:color w:val="auto"/>
                <w:sz w:val="16"/>
                <w:szCs w:val="16"/>
                <w:lang w:val="en-GB"/>
              </w:rPr>
              <w:t>to locate</w:t>
            </w:r>
            <w:r w:rsidR="00BC393F" w:rsidRPr="00EC75CF">
              <w:rPr>
                <w:color w:val="auto"/>
                <w:sz w:val="16"/>
                <w:szCs w:val="16"/>
                <w:lang w:val="en-GB"/>
              </w:rPr>
              <w:t xml:space="preserve"> </w:t>
            </w:r>
            <w:r w:rsidRPr="00EC75CF">
              <w:rPr>
                <w:color w:val="auto"/>
                <w:sz w:val="16"/>
                <w:szCs w:val="16"/>
                <w:lang w:val="en-GB"/>
              </w:rPr>
              <w:t xml:space="preserve">B Holdco unless it provides a wider function as for example a European holding company or an active treasury function.  </w:t>
            </w:r>
          </w:p>
          <w:p w14:paraId="2DFB0A6C" w14:textId="77777777" w:rsidR="00AA62BD" w:rsidRPr="00EC75CF" w:rsidRDefault="00AA62BD"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5C25E96" w14:textId="77777777" w:rsidR="00B64B69" w:rsidRPr="00EC75CF" w:rsidRDefault="00E6773F"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The UK </w:t>
            </w:r>
            <w:r w:rsidR="007A0586" w:rsidRPr="00EC75CF">
              <w:rPr>
                <w:color w:val="auto"/>
                <w:sz w:val="16"/>
                <w:szCs w:val="16"/>
                <w:lang w:val="en-GB"/>
              </w:rPr>
              <w:t>does levy withholding tax on interest and royalties which the structure assumes is not the case.</w:t>
            </w:r>
          </w:p>
          <w:p w14:paraId="4A71EC1E" w14:textId="53603C6D" w:rsidR="00660771" w:rsidRPr="00EC75CF" w:rsidRDefault="0066077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B64B69" w:rsidRPr="00EC75CF" w14:paraId="0CEC7BE2"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t xml:space="preserve">Do your local transfer pricing-rules allow for the stripping of income from a domestic company by taking away legal ownership of functions, assets and risks? In other word, is it accepted that </w:t>
            </w:r>
            <w:r w:rsidRPr="00EC75CF">
              <w:rPr>
                <w:sz w:val="16"/>
                <w:szCs w:val="16"/>
                <w:lang w:val="en-GB"/>
              </w:rPr>
              <w:lastRenderedPageBreak/>
              <w:t>relatively small amounts of the group’s income is taxed in your MS on the basis of low risk, few assets held and only few functions performed in your MS?</w:t>
            </w:r>
          </w:p>
        </w:tc>
        <w:tc>
          <w:tcPr>
            <w:tcW w:w="3933" w:type="dxa"/>
          </w:tcPr>
          <w:p w14:paraId="7B0CC280" w14:textId="7EA12AE2" w:rsidR="006F2A60" w:rsidRPr="00EC75CF" w:rsidRDefault="00065B79"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C75CF">
              <w:rPr>
                <w:color w:val="auto"/>
                <w:sz w:val="16"/>
                <w:szCs w:val="16"/>
                <w:lang w:val="en-GB"/>
              </w:rPr>
              <w:lastRenderedPageBreak/>
              <w:t xml:space="preserve">The UK applies the OECD Transfer </w:t>
            </w:r>
            <w:r w:rsidR="000771D5" w:rsidRPr="00EC75CF">
              <w:rPr>
                <w:color w:val="auto"/>
                <w:sz w:val="16"/>
                <w:szCs w:val="16"/>
                <w:lang w:val="en-GB"/>
              </w:rPr>
              <w:t>Pricing</w:t>
            </w:r>
            <w:r w:rsidRPr="00EC75CF">
              <w:rPr>
                <w:color w:val="auto"/>
                <w:sz w:val="16"/>
                <w:szCs w:val="16"/>
                <w:lang w:val="en-GB"/>
              </w:rPr>
              <w:t xml:space="preserve"> G</w:t>
            </w:r>
            <w:r w:rsidR="00DB04DD" w:rsidRPr="00EC75CF">
              <w:rPr>
                <w:color w:val="auto"/>
                <w:sz w:val="16"/>
                <w:szCs w:val="16"/>
                <w:lang w:val="en-GB"/>
              </w:rPr>
              <w:t>uidelines – if there are few assets</w:t>
            </w:r>
            <w:r w:rsidR="00A122AF" w:rsidRPr="00EC75CF">
              <w:rPr>
                <w:color w:val="auto"/>
                <w:sz w:val="16"/>
                <w:szCs w:val="16"/>
                <w:lang w:val="en-GB"/>
              </w:rPr>
              <w:t>,</w:t>
            </w:r>
            <w:r w:rsidR="00DB04DD" w:rsidRPr="00EC75CF">
              <w:rPr>
                <w:color w:val="auto"/>
                <w:sz w:val="16"/>
                <w:szCs w:val="16"/>
                <w:lang w:val="en-GB"/>
              </w:rPr>
              <w:t xml:space="preserve"> risks and functions in the UK an arm’s length profit </w:t>
            </w:r>
            <w:r w:rsidR="0059356A" w:rsidRPr="00EC75CF">
              <w:rPr>
                <w:color w:val="auto"/>
                <w:sz w:val="16"/>
                <w:szCs w:val="16"/>
                <w:lang w:val="en-GB"/>
              </w:rPr>
              <w:t xml:space="preserve">would be expected to </w:t>
            </w:r>
            <w:r w:rsidR="00DB04DD" w:rsidRPr="00EC75CF">
              <w:rPr>
                <w:color w:val="auto"/>
                <w:sz w:val="16"/>
                <w:szCs w:val="16"/>
                <w:lang w:val="en-GB"/>
              </w:rPr>
              <w:t xml:space="preserve">be low.  </w:t>
            </w:r>
          </w:p>
          <w:p w14:paraId="049CDF8A" w14:textId="77777777" w:rsidR="006F2A60" w:rsidRPr="00EC75CF" w:rsidRDefault="006F2A60" w:rsidP="000016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6ABEE95" w14:textId="1F4218EB" w:rsidR="00B64B69" w:rsidRPr="00EC75CF" w:rsidRDefault="00A122AF" w:rsidP="000016D6">
            <w:pPr>
              <w:cnfStyle w:val="000000100000" w:firstRow="0" w:lastRow="0" w:firstColumn="0" w:lastColumn="0" w:oddVBand="0" w:evenVBand="0" w:oddHBand="1" w:evenHBand="0" w:firstRowFirstColumn="0" w:firstRowLastColumn="0" w:lastRowFirstColumn="0" w:lastRowLastColumn="0"/>
              <w:rPr>
                <w:color w:val="FF0000"/>
                <w:sz w:val="16"/>
                <w:szCs w:val="16"/>
                <w:lang w:val="en-GB"/>
              </w:rPr>
            </w:pPr>
            <w:r w:rsidRPr="00EC75CF">
              <w:rPr>
                <w:color w:val="auto"/>
                <w:sz w:val="16"/>
                <w:szCs w:val="16"/>
                <w:lang w:val="en-GB"/>
              </w:rPr>
              <w:t xml:space="preserve">Where legal ownership or assets and risks are ‘taken away’ there is usually a disposal for </w:t>
            </w:r>
            <w:r w:rsidR="00DB04DD" w:rsidRPr="00EC75CF">
              <w:rPr>
                <w:color w:val="auto"/>
                <w:sz w:val="16"/>
                <w:szCs w:val="16"/>
                <w:lang w:val="en-GB"/>
              </w:rPr>
              <w:t xml:space="preserve">capital gains </w:t>
            </w:r>
            <w:r w:rsidR="00065B79" w:rsidRPr="00EC75CF">
              <w:rPr>
                <w:color w:val="auto"/>
                <w:sz w:val="16"/>
                <w:szCs w:val="16"/>
                <w:lang w:val="en-GB"/>
              </w:rPr>
              <w:t>tax purposes</w:t>
            </w:r>
            <w:r w:rsidR="00DB04DD" w:rsidRPr="00EC75CF">
              <w:rPr>
                <w:color w:val="auto"/>
                <w:sz w:val="16"/>
                <w:szCs w:val="16"/>
                <w:lang w:val="en-GB"/>
              </w:rPr>
              <w:t>.</w:t>
            </w:r>
          </w:p>
        </w:tc>
      </w:tr>
      <w:tr w:rsidR="00B64B69" w:rsidRPr="00EC75CF" w14:paraId="445CDDC1"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69901716" w14:textId="000CE4A2" w:rsidR="00B64B69" w:rsidRPr="00EC75CF" w:rsidRDefault="00B64B69" w:rsidP="000016D6">
            <w:pPr>
              <w:pStyle w:val="ListNumber"/>
              <w:tabs>
                <w:tab w:val="clear" w:pos="284"/>
              </w:tabs>
              <w:ind w:left="340" w:hanging="340"/>
              <w:jc w:val="left"/>
              <w:rPr>
                <w:b w:val="0"/>
                <w:sz w:val="16"/>
                <w:szCs w:val="16"/>
                <w:lang w:val="en-GB"/>
              </w:rPr>
            </w:pPr>
            <w:r w:rsidRPr="00EC75CF">
              <w:rPr>
                <w:sz w:val="16"/>
                <w:szCs w:val="16"/>
                <w:lang w:val="en-GB"/>
              </w:rPr>
              <w:lastRenderedPageBreak/>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tc>
        <w:tc>
          <w:tcPr>
            <w:tcW w:w="3933" w:type="dxa"/>
          </w:tcPr>
          <w:p w14:paraId="38B8CCC0" w14:textId="058EDC8C" w:rsidR="00BD0CD4" w:rsidRPr="00EC75CF" w:rsidRDefault="00B914C3"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 xml:space="preserve">A </w:t>
            </w:r>
            <w:r w:rsidR="00DB04DD" w:rsidRPr="00EC75CF">
              <w:rPr>
                <w:color w:val="000000" w:themeColor="text1"/>
                <w:sz w:val="16"/>
                <w:szCs w:val="16"/>
                <w:lang w:val="en-GB"/>
              </w:rPr>
              <w:t xml:space="preserve">capital contribution </w:t>
            </w:r>
            <w:r w:rsidR="00BD0CD4" w:rsidRPr="00EC75CF">
              <w:rPr>
                <w:color w:val="000000" w:themeColor="text1"/>
                <w:sz w:val="16"/>
                <w:szCs w:val="16"/>
                <w:lang w:val="en-GB"/>
              </w:rPr>
              <w:t>is</w:t>
            </w:r>
            <w:r w:rsidR="00722A51" w:rsidRPr="00EC75CF">
              <w:rPr>
                <w:color w:val="000000" w:themeColor="text1"/>
                <w:sz w:val="16"/>
                <w:szCs w:val="16"/>
                <w:lang w:val="en-GB"/>
              </w:rPr>
              <w:t xml:space="preserve"> not recognised under UK accounting practice,</w:t>
            </w:r>
            <w:r w:rsidR="00BD0CD4" w:rsidRPr="00EC75CF">
              <w:rPr>
                <w:color w:val="000000" w:themeColor="text1"/>
                <w:sz w:val="16"/>
                <w:szCs w:val="16"/>
                <w:lang w:val="en-GB"/>
              </w:rPr>
              <w:t xml:space="preserve"> </w:t>
            </w:r>
            <w:r w:rsidR="00722A51" w:rsidRPr="00EC75CF">
              <w:rPr>
                <w:color w:val="000000" w:themeColor="text1"/>
                <w:sz w:val="16"/>
                <w:szCs w:val="16"/>
                <w:lang w:val="en-GB"/>
              </w:rPr>
              <w:t>and so are</w:t>
            </w:r>
            <w:r w:rsidR="00BD0CD4" w:rsidRPr="00EC75CF">
              <w:rPr>
                <w:color w:val="000000" w:themeColor="text1"/>
                <w:sz w:val="16"/>
                <w:szCs w:val="16"/>
                <w:lang w:val="en-GB"/>
              </w:rPr>
              <w:t xml:space="preserve"> treated as a gift and </w:t>
            </w:r>
            <w:r w:rsidRPr="00EC75CF">
              <w:rPr>
                <w:color w:val="000000" w:themeColor="text1"/>
                <w:sz w:val="16"/>
                <w:szCs w:val="16"/>
                <w:lang w:val="en-GB"/>
              </w:rPr>
              <w:t>not taxed in the UK</w:t>
            </w:r>
            <w:r w:rsidR="00BD0CD4" w:rsidRPr="00EC75CF">
              <w:rPr>
                <w:color w:val="000000" w:themeColor="text1"/>
                <w:sz w:val="16"/>
                <w:szCs w:val="16"/>
                <w:lang w:val="en-GB"/>
              </w:rPr>
              <w:t xml:space="preserve">.  A deduction for deemed expenses is not possible.   </w:t>
            </w:r>
          </w:p>
          <w:p w14:paraId="510C52FC" w14:textId="77777777" w:rsidR="00BD0CD4" w:rsidRPr="00EC75CF" w:rsidRDefault="00BD0CD4"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1CB376AA" w14:textId="690535E4" w:rsidR="00DB04DD" w:rsidRPr="00EC75CF" w:rsidRDefault="00BD0CD4" w:rsidP="000016D6">
            <w:pPr>
              <w:cnfStyle w:val="000000000000" w:firstRow="0" w:lastRow="0" w:firstColumn="0" w:lastColumn="0" w:oddVBand="0" w:evenVBand="0" w:oddHBand="0" w:evenHBand="0" w:firstRowFirstColumn="0" w:firstRowLastColumn="0" w:lastRowFirstColumn="0" w:lastRowLastColumn="0"/>
              <w:rPr>
                <w:color w:val="FF0000"/>
                <w:sz w:val="16"/>
                <w:szCs w:val="16"/>
                <w:lang w:val="en-GB"/>
              </w:rPr>
            </w:pPr>
            <w:r w:rsidRPr="00EC75CF">
              <w:rPr>
                <w:color w:val="000000" w:themeColor="text1"/>
                <w:sz w:val="16"/>
                <w:szCs w:val="16"/>
                <w:lang w:val="en-GB"/>
              </w:rPr>
              <w:t>There is</w:t>
            </w:r>
            <w:r w:rsidR="0059356A" w:rsidRPr="00EC75CF">
              <w:rPr>
                <w:color w:val="000000" w:themeColor="text1"/>
                <w:sz w:val="16"/>
                <w:szCs w:val="16"/>
                <w:lang w:val="en-GB"/>
              </w:rPr>
              <w:t>, however,</w:t>
            </w:r>
            <w:r w:rsidRPr="00EC75CF">
              <w:rPr>
                <w:color w:val="000000" w:themeColor="text1"/>
                <w:sz w:val="16"/>
                <w:szCs w:val="16"/>
                <w:lang w:val="en-GB"/>
              </w:rPr>
              <w:t xml:space="preserve"> a risk that such a payment could be regarded as revenue in nature (e.g. where there are several receipts) and therefore tax</w:t>
            </w:r>
            <w:r w:rsidR="00065B79" w:rsidRPr="00EC75CF">
              <w:rPr>
                <w:color w:val="000000" w:themeColor="text1"/>
                <w:sz w:val="16"/>
                <w:szCs w:val="16"/>
                <w:lang w:val="en-GB"/>
              </w:rPr>
              <w:t>ed</w:t>
            </w:r>
            <w:r w:rsidRPr="00EC75CF">
              <w:rPr>
                <w:color w:val="000000" w:themeColor="text1"/>
                <w:sz w:val="16"/>
                <w:szCs w:val="16"/>
                <w:lang w:val="en-GB"/>
              </w:rPr>
              <w:t xml:space="preserve"> as trading profits.</w:t>
            </w:r>
            <w:r w:rsidR="0059356A" w:rsidRPr="00EC75CF">
              <w:rPr>
                <w:color w:val="000000" w:themeColor="text1"/>
                <w:sz w:val="16"/>
                <w:szCs w:val="16"/>
                <w:lang w:val="en-GB"/>
              </w:rPr>
              <w:t xml:space="preserve">  This is a result of old U</w:t>
            </w:r>
            <w:r w:rsidR="00065B79" w:rsidRPr="00EC75CF">
              <w:rPr>
                <w:color w:val="000000" w:themeColor="text1"/>
                <w:sz w:val="16"/>
                <w:szCs w:val="16"/>
                <w:lang w:val="en-GB"/>
              </w:rPr>
              <w:t>K</w:t>
            </w:r>
            <w:r w:rsidR="0059356A" w:rsidRPr="00EC75CF">
              <w:rPr>
                <w:color w:val="000000" w:themeColor="text1"/>
                <w:sz w:val="16"/>
                <w:szCs w:val="16"/>
                <w:lang w:val="en-GB"/>
              </w:rPr>
              <w:t xml:space="preserve"> case law.</w:t>
            </w:r>
            <w:r w:rsidR="00B914C3" w:rsidRPr="00EC75CF">
              <w:rPr>
                <w:color w:val="FF0000"/>
                <w:sz w:val="16"/>
                <w:szCs w:val="16"/>
                <w:lang w:val="en-GB"/>
              </w:rPr>
              <w:t xml:space="preserve">   </w:t>
            </w:r>
          </w:p>
          <w:p w14:paraId="57D292F6" w14:textId="4F215C85" w:rsidR="00660771" w:rsidRPr="00EC75CF" w:rsidRDefault="00660771"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tc>
      </w:tr>
      <w:tr w:rsidR="00B64B69" w:rsidRPr="00EC75CF" w14:paraId="4BA2F8D4"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B64B69" w:rsidRPr="00EC75CF" w:rsidRDefault="00B64B69" w:rsidP="000016D6">
            <w:pPr>
              <w:rPr>
                <w:lang w:val="en-GB"/>
              </w:rPr>
            </w:pPr>
            <w:r w:rsidRPr="00EC75CF">
              <w:rPr>
                <w:i/>
                <w:sz w:val="16"/>
                <w:szCs w:val="16"/>
                <w:lang w:val="en-GB"/>
              </w:rPr>
              <w:t>GAAR/SAAR</w:t>
            </w:r>
          </w:p>
        </w:tc>
      </w:tr>
      <w:tr w:rsidR="00B64B69" w:rsidRPr="00EC75CF" w14:paraId="4C55526D"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B64B69" w:rsidRPr="00EC75CF" w:rsidRDefault="00B64B69" w:rsidP="000016D6">
            <w:pPr>
              <w:pStyle w:val="ListNumber"/>
              <w:tabs>
                <w:tab w:val="clear" w:pos="284"/>
              </w:tabs>
              <w:ind w:left="340" w:hanging="340"/>
              <w:jc w:val="left"/>
              <w:rPr>
                <w:b w:val="0"/>
                <w:i/>
                <w:sz w:val="16"/>
                <w:szCs w:val="16"/>
                <w:lang w:val="en-GB"/>
              </w:rPr>
            </w:pPr>
            <w:r w:rsidRPr="00EC75CF">
              <w:rPr>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4F571F50" w14:textId="07F1643E" w:rsidR="0045390E" w:rsidRPr="00EC75CF" w:rsidRDefault="00710E4C"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The UK has a general anti-abuse rule (GAAR)</w:t>
            </w:r>
            <w:r w:rsidR="009A35E3" w:rsidRPr="00EC75CF">
              <w:rPr>
                <w:color w:val="000000" w:themeColor="text1"/>
                <w:sz w:val="16"/>
                <w:szCs w:val="16"/>
                <w:lang w:val="en-GB"/>
              </w:rPr>
              <w:t xml:space="preserve"> which applies where a tax advantage has arisen to </w:t>
            </w:r>
            <w:r w:rsidR="00065B79" w:rsidRPr="00EC75CF">
              <w:rPr>
                <w:color w:val="000000" w:themeColor="text1"/>
                <w:sz w:val="16"/>
                <w:szCs w:val="16"/>
                <w:lang w:val="en-GB"/>
              </w:rPr>
              <w:t xml:space="preserve">a </w:t>
            </w:r>
            <w:r w:rsidR="009A35E3" w:rsidRPr="00EC75CF">
              <w:rPr>
                <w:color w:val="000000" w:themeColor="text1"/>
                <w:sz w:val="16"/>
                <w:szCs w:val="16"/>
                <w:lang w:val="en-GB"/>
              </w:rPr>
              <w:t>taxpayer from tax arrangements that are abusive.</w:t>
            </w:r>
            <w:r w:rsidRPr="00EC75CF">
              <w:rPr>
                <w:color w:val="000000" w:themeColor="text1"/>
                <w:sz w:val="16"/>
                <w:szCs w:val="16"/>
                <w:lang w:val="en-GB"/>
              </w:rPr>
              <w:t xml:space="preserve"> </w:t>
            </w:r>
            <w:r w:rsidR="0045390E" w:rsidRPr="00EC75CF">
              <w:rPr>
                <w:color w:val="000000" w:themeColor="text1"/>
                <w:sz w:val="16"/>
                <w:szCs w:val="16"/>
                <w:lang w:val="en-GB"/>
              </w:rPr>
              <w:t xml:space="preserve"> </w:t>
            </w:r>
            <w:r w:rsidR="002536A2" w:rsidRPr="00EC75CF">
              <w:rPr>
                <w:color w:val="000000" w:themeColor="text1"/>
                <w:sz w:val="16"/>
                <w:szCs w:val="16"/>
                <w:lang w:val="en-GB"/>
              </w:rPr>
              <w:t xml:space="preserve">The primary policy objectives are to deter </w:t>
            </w:r>
            <w:r w:rsidR="00B2616D" w:rsidRPr="00EC75CF">
              <w:rPr>
                <w:color w:val="000000" w:themeColor="text1"/>
                <w:sz w:val="16"/>
                <w:szCs w:val="16"/>
                <w:lang w:val="en-GB"/>
              </w:rPr>
              <w:t>tax</w:t>
            </w:r>
            <w:r w:rsidR="002536A2" w:rsidRPr="00EC75CF">
              <w:rPr>
                <w:color w:val="000000" w:themeColor="text1"/>
                <w:sz w:val="16"/>
                <w:szCs w:val="16"/>
                <w:lang w:val="en-GB"/>
              </w:rPr>
              <w:t xml:space="preserve">payers from entering into abusive arrangements, and to deter </w:t>
            </w:r>
            <w:r w:rsidR="0059356A" w:rsidRPr="00EC75CF">
              <w:rPr>
                <w:color w:val="000000" w:themeColor="text1"/>
                <w:sz w:val="16"/>
                <w:szCs w:val="16"/>
                <w:lang w:val="en-GB"/>
              </w:rPr>
              <w:t>’</w:t>
            </w:r>
            <w:r w:rsidR="002536A2" w:rsidRPr="00EC75CF">
              <w:rPr>
                <w:color w:val="000000" w:themeColor="text1"/>
                <w:sz w:val="16"/>
                <w:szCs w:val="16"/>
                <w:lang w:val="en-GB"/>
              </w:rPr>
              <w:t>would be promoters</w:t>
            </w:r>
            <w:r w:rsidR="0059356A" w:rsidRPr="00EC75CF">
              <w:rPr>
                <w:color w:val="000000" w:themeColor="text1"/>
                <w:sz w:val="16"/>
                <w:szCs w:val="16"/>
                <w:lang w:val="en-GB"/>
              </w:rPr>
              <w:t>’</w:t>
            </w:r>
            <w:r w:rsidR="002536A2" w:rsidRPr="00EC75CF">
              <w:rPr>
                <w:color w:val="000000" w:themeColor="text1"/>
                <w:sz w:val="16"/>
                <w:szCs w:val="16"/>
                <w:lang w:val="en-GB"/>
              </w:rPr>
              <w:t xml:space="preserve"> from promoting them.   </w:t>
            </w:r>
          </w:p>
          <w:p w14:paraId="621B1AE3" w14:textId="77777777" w:rsidR="0045390E" w:rsidRPr="00EC75CF" w:rsidRDefault="0045390E"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7920681F" w14:textId="77777777" w:rsidR="00285909" w:rsidRPr="00EC75CF" w:rsidRDefault="0045390E"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G</w:t>
            </w:r>
            <w:r w:rsidR="00710E4C" w:rsidRPr="00EC75CF">
              <w:rPr>
                <w:color w:val="000000" w:themeColor="text1"/>
                <w:sz w:val="16"/>
                <w:szCs w:val="16"/>
                <w:lang w:val="en-GB"/>
              </w:rPr>
              <w:t>iven the difficulty in determining what is unacceptable avoidance and what is efficient tax planning</w:t>
            </w:r>
            <w:r w:rsidR="002536A2" w:rsidRPr="00EC75CF">
              <w:rPr>
                <w:color w:val="000000" w:themeColor="text1"/>
                <w:sz w:val="16"/>
                <w:szCs w:val="16"/>
                <w:lang w:val="en-GB"/>
              </w:rPr>
              <w:t xml:space="preserve"> it applies </w:t>
            </w:r>
            <w:r w:rsidR="00710E4C" w:rsidRPr="00EC75CF">
              <w:rPr>
                <w:color w:val="000000" w:themeColor="text1"/>
                <w:sz w:val="16"/>
                <w:szCs w:val="16"/>
                <w:lang w:val="en-GB"/>
              </w:rPr>
              <w:t>a ‘double reasonableness test’ which seeks to catch arrangements that cannot reasonably be considered to be a reasonable exercise of a taxpayer’s options.</w:t>
            </w:r>
            <w:r w:rsidR="00991973" w:rsidRPr="00EC75CF">
              <w:rPr>
                <w:color w:val="000000" w:themeColor="text1"/>
                <w:sz w:val="16"/>
                <w:szCs w:val="16"/>
                <w:lang w:val="en-GB"/>
              </w:rPr>
              <w:t xml:space="preserve">  </w:t>
            </w:r>
          </w:p>
          <w:p w14:paraId="2A5CACBA" w14:textId="77777777" w:rsidR="00285909" w:rsidRPr="00EC75CF" w:rsidRDefault="00285909"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76026D5D" w14:textId="02AB57D9" w:rsidR="009A35E3" w:rsidRPr="00EC75CF" w:rsidRDefault="002536A2"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 xml:space="preserve">Detailed </w:t>
            </w:r>
            <w:r w:rsidR="00991973" w:rsidRPr="00EC75CF">
              <w:rPr>
                <w:color w:val="000000" w:themeColor="text1"/>
                <w:sz w:val="16"/>
                <w:szCs w:val="16"/>
                <w:lang w:val="en-GB"/>
              </w:rPr>
              <w:t xml:space="preserve">Guidance notes </w:t>
            </w:r>
            <w:r w:rsidRPr="00EC75CF">
              <w:rPr>
                <w:color w:val="000000" w:themeColor="text1"/>
                <w:sz w:val="16"/>
                <w:szCs w:val="16"/>
                <w:lang w:val="en-GB"/>
              </w:rPr>
              <w:t xml:space="preserve">have been </w:t>
            </w:r>
            <w:r w:rsidR="00285909" w:rsidRPr="00EC75CF">
              <w:rPr>
                <w:color w:val="000000" w:themeColor="text1"/>
                <w:sz w:val="16"/>
                <w:szCs w:val="16"/>
                <w:lang w:val="en-GB"/>
              </w:rPr>
              <w:t>published and ar</w:t>
            </w:r>
            <w:r w:rsidR="00A22439" w:rsidRPr="00EC75CF">
              <w:rPr>
                <w:color w:val="000000" w:themeColor="text1"/>
                <w:sz w:val="16"/>
                <w:szCs w:val="16"/>
                <w:lang w:val="en-GB"/>
              </w:rPr>
              <w:t xml:space="preserve">e available on HMRC’s website. </w:t>
            </w:r>
            <w:r w:rsidR="00285909" w:rsidRPr="00EC75CF">
              <w:rPr>
                <w:color w:val="000000" w:themeColor="text1"/>
                <w:sz w:val="16"/>
                <w:szCs w:val="16"/>
                <w:lang w:val="en-GB"/>
              </w:rPr>
              <w:t>I</w:t>
            </w:r>
            <w:r w:rsidR="00601F06" w:rsidRPr="00EC75CF">
              <w:rPr>
                <w:color w:val="000000" w:themeColor="text1"/>
                <w:sz w:val="16"/>
                <w:szCs w:val="16"/>
                <w:lang w:val="en-GB"/>
              </w:rPr>
              <w:t>n the international context e</w:t>
            </w:r>
            <w:r w:rsidR="00285909" w:rsidRPr="00EC75CF">
              <w:rPr>
                <w:color w:val="000000" w:themeColor="text1"/>
                <w:sz w:val="16"/>
                <w:szCs w:val="16"/>
                <w:lang w:val="en-GB"/>
              </w:rPr>
              <w:t xml:space="preserve">xample D12 </w:t>
            </w:r>
            <w:r w:rsidR="00AA62BD" w:rsidRPr="00EC75CF">
              <w:rPr>
                <w:color w:val="000000" w:themeColor="text1"/>
                <w:sz w:val="16"/>
                <w:szCs w:val="16"/>
                <w:lang w:val="en-GB"/>
              </w:rPr>
              <w:t xml:space="preserve">provides an </w:t>
            </w:r>
            <w:r w:rsidR="000771D5" w:rsidRPr="00EC75CF">
              <w:rPr>
                <w:color w:val="000000" w:themeColor="text1"/>
                <w:sz w:val="16"/>
                <w:szCs w:val="16"/>
                <w:lang w:val="en-GB"/>
              </w:rPr>
              <w:t>illustr</w:t>
            </w:r>
            <w:r w:rsidR="00AA62BD" w:rsidRPr="00EC75CF">
              <w:rPr>
                <w:color w:val="000000" w:themeColor="text1"/>
                <w:sz w:val="16"/>
                <w:szCs w:val="16"/>
                <w:lang w:val="en-GB"/>
              </w:rPr>
              <w:t xml:space="preserve">ation of an arrangement the GAAR might be expected to apply to (being one </w:t>
            </w:r>
            <w:r w:rsidR="00601F06" w:rsidRPr="00EC75CF">
              <w:rPr>
                <w:color w:val="000000" w:themeColor="text1"/>
                <w:sz w:val="16"/>
                <w:szCs w:val="16"/>
                <w:lang w:val="en-GB"/>
              </w:rPr>
              <w:t>t</w:t>
            </w:r>
            <w:r w:rsidR="00285909" w:rsidRPr="00EC75CF">
              <w:rPr>
                <w:color w:val="000000" w:themeColor="text1"/>
                <w:sz w:val="16"/>
                <w:szCs w:val="16"/>
                <w:lang w:val="en-GB"/>
              </w:rPr>
              <w:t xml:space="preserve">hat purported to prevent people trading in the UK from being taxed in the UK by exploiting the terms of the UK/Isle of Man </w:t>
            </w:r>
            <w:r w:rsidR="00601F06" w:rsidRPr="00EC75CF">
              <w:rPr>
                <w:color w:val="000000" w:themeColor="text1"/>
                <w:sz w:val="16"/>
                <w:szCs w:val="16"/>
                <w:lang w:val="en-GB"/>
              </w:rPr>
              <w:t>DTT)</w:t>
            </w:r>
            <w:r w:rsidR="00285909" w:rsidRPr="00EC75CF">
              <w:rPr>
                <w:color w:val="000000" w:themeColor="text1"/>
                <w:sz w:val="16"/>
                <w:szCs w:val="16"/>
                <w:lang w:val="en-GB"/>
              </w:rPr>
              <w:t>.</w:t>
            </w:r>
          </w:p>
          <w:p w14:paraId="358BE97A" w14:textId="77777777" w:rsidR="009A35E3" w:rsidRPr="00EC75CF" w:rsidRDefault="009A35E3"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2BDC06E4" w14:textId="77777777" w:rsidR="00B64B69" w:rsidRPr="00EC75CF" w:rsidRDefault="009A35E3"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Where the GAAR applies, unacceptable tax outcomes based on a strict interpretation of the tax legislation are ignored if a more reasonable higher tax charge can be determined.</w:t>
            </w:r>
          </w:p>
          <w:p w14:paraId="48761352" w14:textId="77777777" w:rsidR="004E4622" w:rsidRPr="00EC75CF" w:rsidRDefault="004E4622"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p w14:paraId="74D00169" w14:textId="7A47C058" w:rsidR="004E4622" w:rsidRPr="00EC75CF" w:rsidRDefault="004E4622"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r w:rsidRPr="00EC75CF">
              <w:rPr>
                <w:color w:val="000000" w:themeColor="text1"/>
                <w:sz w:val="16"/>
                <w:szCs w:val="16"/>
                <w:lang w:val="en-GB"/>
              </w:rPr>
              <w:t>In the view of the writer all 7 ATP Structures can generally be viewed as a reasonable exercise of the taxpayers options.</w:t>
            </w:r>
          </w:p>
          <w:p w14:paraId="584AE58E" w14:textId="4DE7496F" w:rsidR="00660771" w:rsidRPr="00EC75CF" w:rsidRDefault="00660771" w:rsidP="000016D6">
            <w:pPr>
              <w:cnfStyle w:val="000000000000" w:firstRow="0" w:lastRow="0" w:firstColumn="0" w:lastColumn="0" w:oddVBand="0" w:evenVBand="0" w:oddHBand="0" w:evenHBand="0" w:firstRowFirstColumn="0" w:firstRowLastColumn="0" w:lastRowFirstColumn="0" w:lastRowLastColumn="0"/>
              <w:rPr>
                <w:color w:val="000000" w:themeColor="text1"/>
                <w:sz w:val="16"/>
                <w:szCs w:val="16"/>
                <w:lang w:val="en-GB"/>
              </w:rPr>
            </w:pPr>
          </w:p>
        </w:tc>
      </w:tr>
      <w:tr w:rsidR="00B64B69" w:rsidRPr="00EC75CF" w14:paraId="62FFBD74" w14:textId="77777777" w:rsidTr="000016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3E36C522" w:rsidR="00B64B69" w:rsidRPr="00EC75CF" w:rsidRDefault="00B64B69" w:rsidP="000016D6">
            <w:pPr>
              <w:rPr>
                <w:lang w:val="en-GB"/>
              </w:rPr>
            </w:pPr>
            <w:r w:rsidRPr="00EC75CF">
              <w:rPr>
                <w:i/>
                <w:sz w:val="16"/>
                <w:szCs w:val="16"/>
                <w:lang w:val="en-GB"/>
              </w:rPr>
              <w:t>Other ATP indicators</w:t>
            </w:r>
          </w:p>
        </w:tc>
      </w:tr>
      <w:tr w:rsidR="00B64B69" w:rsidRPr="00EC75CF" w14:paraId="661F3715" w14:textId="77777777" w:rsidTr="000016D6">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B64B69" w:rsidRPr="00EC75CF" w:rsidRDefault="00B64B69" w:rsidP="000016D6">
            <w:pPr>
              <w:pStyle w:val="ListNumber"/>
              <w:tabs>
                <w:tab w:val="clear" w:pos="284"/>
              </w:tabs>
              <w:ind w:left="340" w:hanging="340"/>
              <w:jc w:val="left"/>
              <w:rPr>
                <w:b w:val="0"/>
                <w:i/>
                <w:sz w:val="16"/>
                <w:szCs w:val="16"/>
                <w:lang w:val="en-GB"/>
              </w:rPr>
            </w:pPr>
            <w:r w:rsidRPr="00EC75CF">
              <w:rPr>
                <w:sz w:val="16"/>
                <w:szCs w:val="16"/>
                <w:lang w:val="en-GB"/>
              </w:rPr>
              <w:t>Are you aware of any tax rules, tax practice or lack of tax rules (loopholes) – other than those discussed in the preceding answers - which could facilitate your MS’s role in ATP? If yes, please briefly explain.</w:t>
            </w:r>
            <w:bookmarkStart w:id="0" w:name="_GoBack"/>
            <w:bookmarkEnd w:id="0"/>
          </w:p>
        </w:tc>
        <w:tc>
          <w:tcPr>
            <w:tcW w:w="3933" w:type="dxa"/>
          </w:tcPr>
          <w:p w14:paraId="10DE5AD5" w14:textId="7321BF39" w:rsidR="00991973" w:rsidRPr="00EC75CF" w:rsidRDefault="00991973"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No – the UK</w:t>
            </w:r>
            <w:r w:rsidR="00A602A8" w:rsidRPr="00EC75CF">
              <w:rPr>
                <w:color w:val="auto"/>
                <w:sz w:val="16"/>
                <w:szCs w:val="16"/>
                <w:lang w:val="en-GB"/>
              </w:rPr>
              <w:t xml:space="preserve"> does not have tax rules or practic</w:t>
            </w:r>
            <w:r w:rsidR="007A0586" w:rsidRPr="00EC75CF">
              <w:rPr>
                <w:color w:val="auto"/>
                <w:sz w:val="16"/>
                <w:szCs w:val="16"/>
                <w:lang w:val="en-GB"/>
              </w:rPr>
              <w:t>es which aim to facilitate ATP</w:t>
            </w:r>
            <w:r w:rsidR="00F34D79" w:rsidRPr="00EC75CF">
              <w:rPr>
                <w:color w:val="auto"/>
                <w:sz w:val="16"/>
                <w:szCs w:val="16"/>
                <w:lang w:val="en-GB"/>
              </w:rPr>
              <w:t>. I</w:t>
            </w:r>
            <w:r w:rsidR="007A0586" w:rsidRPr="00EC75CF">
              <w:rPr>
                <w:color w:val="auto"/>
                <w:sz w:val="16"/>
                <w:szCs w:val="16"/>
                <w:lang w:val="en-GB"/>
              </w:rPr>
              <w:t xml:space="preserve">n fact it has a number of TAARS which aim to do the opposite.   </w:t>
            </w:r>
          </w:p>
          <w:p w14:paraId="6573F6EB" w14:textId="77777777" w:rsidR="009B242C" w:rsidRPr="00EC75CF" w:rsidRDefault="009B242C"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CD47941" w14:textId="6E3C6AF5" w:rsidR="009B242C" w:rsidRPr="00EC75CF" w:rsidRDefault="009B242C" w:rsidP="000016D6">
            <w:pPr>
              <w:cnfStyle w:val="000000000000" w:firstRow="0" w:lastRow="0" w:firstColumn="0" w:lastColumn="0" w:oddVBand="0" w:evenVBand="0" w:oddHBand="0" w:evenHBand="0" w:firstRowFirstColumn="0" w:firstRowLastColumn="0" w:lastRowFirstColumn="0" w:lastRowLastColumn="0"/>
              <w:rPr>
                <w:b/>
                <w:color w:val="auto"/>
                <w:sz w:val="16"/>
                <w:szCs w:val="16"/>
                <w:lang w:val="en-GB"/>
              </w:rPr>
            </w:pPr>
            <w:r w:rsidRPr="00EC75CF">
              <w:rPr>
                <w:b/>
                <w:color w:val="auto"/>
                <w:sz w:val="16"/>
                <w:szCs w:val="16"/>
                <w:lang w:val="en-GB"/>
              </w:rPr>
              <w:t>The UK tax system</w:t>
            </w:r>
          </w:p>
          <w:p w14:paraId="26F4B233" w14:textId="77777777" w:rsidR="00991973" w:rsidRPr="00EC75CF" w:rsidRDefault="00991973"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5918618" w14:textId="4A37107E" w:rsidR="00B2616D" w:rsidRPr="00EC75CF" w:rsidRDefault="00991973"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The </w:t>
            </w:r>
            <w:r w:rsidR="00EB0551" w:rsidRPr="00EC75CF">
              <w:rPr>
                <w:color w:val="auto"/>
                <w:sz w:val="16"/>
                <w:szCs w:val="16"/>
                <w:lang w:val="en-GB"/>
              </w:rPr>
              <w:t xml:space="preserve">UK </w:t>
            </w:r>
            <w:r w:rsidRPr="00EC75CF">
              <w:rPr>
                <w:color w:val="auto"/>
                <w:sz w:val="16"/>
                <w:szCs w:val="16"/>
                <w:lang w:val="en-GB"/>
              </w:rPr>
              <w:t xml:space="preserve">tax system has undergone significant change in recent years partly as its historic system was prone to successful challenge through the Court of Justice, and </w:t>
            </w:r>
            <w:r w:rsidR="00EB0551" w:rsidRPr="00EC75CF">
              <w:rPr>
                <w:color w:val="auto"/>
                <w:sz w:val="16"/>
                <w:szCs w:val="16"/>
                <w:lang w:val="en-GB"/>
              </w:rPr>
              <w:t>more recently</w:t>
            </w:r>
            <w:r w:rsidRPr="00EC75CF">
              <w:rPr>
                <w:color w:val="auto"/>
                <w:sz w:val="16"/>
                <w:szCs w:val="16"/>
                <w:lang w:val="en-GB"/>
              </w:rPr>
              <w:t xml:space="preserve"> due to policy aimed at making the UK a </w:t>
            </w:r>
            <w:r w:rsidR="00601F06" w:rsidRPr="00EC75CF">
              <w:rPr>
                <w:color w:val="auto"/>
                <w:sz w:val="16"/>
                <w:szCs w:val="16"/>
                <w:lang w:val="en-GB"/>
              </w:rPr>
              <w:t xml:space="preserve">less onerous, </w:t>
            </w:r>
            <w:r w:rsidRPr="00EC75CF">
              <w:rPr>
                <w:color w:val="auto"/>
                <w:sz w:val="16"/>
                <w:szCs w:val="16"/>
                <w:lang w:val="en-GB"/>
              </w:rPr>
              <w:t>more competitive</w:t>
            </w:r>
            <w:r w:rsidR="00B2616D" w:rsidRPr="00EC75CF">
              <w:rPr>
                <w:color w:val="auto"/>
                <w:sz w:val="16"/>
                <w:szCs w:val="16"/>
                <w:lang w:val="en-GB"/>
              </w:rPr>
              <w:t>,</w:t>
            </w:r>
            <w:r w:rsidRPr="00EC75CF">
              <w:rPr>
                <w:color w:val="auto"/>
                <w:sz w:val="16"/>
                <w:szCs w:val="16"/>
                <w:lang w:val="en-GB"/>
              </w:rPr>
              <w:t xml:space="preserve"> place to do business.  </w:t>
            </w:r>
            <w:r w:rsidR="00A602A8" w:rsidRPr="00EC75CF">
              <w:rPr>
                <w:color w:val="auto"/>
                <w:sz w:val="16"/>
                <w:szCs w:val="16"/>
                <w:lang w:val="en-GB"/>
              </w:rPr>
              <w:t xml:space="preserve">  </w:t>
            </w:r>
          </w:p>
          <w:p w14:paraId="1F98C1AD" w14:textId="77777777" w:rsidR="00B2616D" w:rsidRPr="00EC75CF" w:rsidRDefault="00B2616D"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C96472A" w14:textId="09C8FD12" w:rsidR="00B2616D" w:rsidRPr="00EC75CF" w:rsidRDefault="007A0586"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The re</w:t>
            </w:r>
            <w:r w:rsidR="00B2616D" w:rsidRPr="00EC75CF">
              <w:rPr>
                <w:color w:val="auto"/>
                <w:sz w:val="16"/>
                <w:szCs w:val="16"/>
                <w:lang w:val="en-GB"/>
              </w:rPr>
              <w:t xml:space="preserve">sult is </w:t>
            </w:r>
            <w:r w:rsidR="007D3744" w:rsidRPr="00EC75CF">
              <w:rPr>
                <w:color w:val="auto"/>
                <w:sz w:val="16"/>
                <w:szCs w:val="16"/>
                <w:lang w:val="en-GB"/>
              </w:rPr>
              <w:t xml:space="preserve">actually </w:t>
            </w:r>
            <w:r w:rsidR="00B2616D" w:rsidRPr="00EC75CF">
              <w:rPr>
                <w:color w:val="auto"/>
                <w:sz w:val="16"/>
                <w:szCs w:val="16"/>
                <w:lang w:val="en-GB"/>
              </w:rPr>
              <w:t xml:space="preserve">a complex and </w:t>
            </w:r>
            <w:r w:rsidR="00B2616D" w:rsidRPr="00EC75CF">
              <w:rPr>
                <w:color w:val="auto"/>
                <w:sz w:val="16"/>
                <w:szCs w:val="16"/>
                <w:lang w:val="en-GB"/>
              </w:rPr>
              <w:lastRenderedPageBreak/>
              <w:t>sophisticated tax system</w:t>
            </w:r>
            <w:r w:rsidR="00A22439" w:rsidRPr="00EC75CF">
              <w:rPr>
                <w:color w:val="auto"/>
                <w:sz w:val="16"/>
                <w:szCs w:val="16"/>
                <w:lang w:val="en-GB"/>
              </w:rPr>
              <w:t xml:space="preserve">. </w:t>
            </w:r>
            <w:r w:rsidR="00601F06" w:rsidRPr="00EC75CF">
              <w:rPr>
                <w:color w:val="auto"/>
                <w:sz w:val="16"/>
                <w:szCs w:val="16"/>
                <w:lang w:val="en-GB"/>
              </w:rPr>
              <w:t xml:space="preserve">The above </w:t>
            </w:r>
            <w:r w:rsidRPr="00EC75CF">
              <w:rPr>
                <w:color w:val="auto"/>
                <w:sz w:val="16"/>
                <w:szCs w:val="16"/>
                <w:lang w:val="en-GB"/>
              </w:rPr>
              <w:t>attempt</w:t>
            </w:r>
            <w:r w:rsidR="00601F06" w:rsidRPr="00EC75CF">
              <w:rPr>
                <w:color w:val="auto"/>
                <w:sz w:val="16"/>
                <w:szCs w:val="16"/>
                <w:lang w:val="en-GB"/>
              </w:rPr>
              <w:t>s</w:t>
            </w:r>
            <w:r w:rsidRPr="00EC75CF">
              <w:rPr>
                <w:color w:val="auto"/>
                <w:sz w:val="16"/>
                <w:szCs w:val="16"/>
                <w:lang w:val="en-GB"/>
              </w:rPr>
              <w:t xml:space="preserve"> to answer the questions raised but it should be appreciated that that is hard to do </w:t>
            </w:r>
            <w:r w:rsidR="00601F06" w:rsidRPr="00EC75CF">
              <w:rPr>
                <w:color w:val="auto"/>
                <w:sz w:val="16"/>
                <w:szCs w:val="16"/>
                <w:lang w:val="en-GB"/>
              </w:rPr>
              <w:t xml:space="preserve">so </w:t>
            </w:r>
            <w:r w:rsidRPr="00EC75CF">
              <w:rPr>
                <w:color w:val="auto"/>
                <w:sz w:val="16"/>
                <w:szCs w:val="16"/>
                <w:lang w:val="en-GB"/>
              </w:rPr>
              <w:t xml:space="preserve">as the tax consequences </w:t>
            </w:r>
            <w:r w:rsidR="00601F06" w:rsidRPr="00EC75CF">
              <w:rPr>
                <w:color w:val="auto"/>
                <w:sz w:val="16"/>
                <w:szCs w:val="16"/>
                <w:lang w:val="en-GB"/>
              </w:rPr>
              <w:t xml:space="preserve">of any arrangement </w:t>
            </w:r>
            <w:r w:rsidRPr="00EC75CF">
              <w:rPr>
                <w:color w:val="auto"/>
                <w:sz w:val="16"/>
                <w:szCs w:val="16"/>
                <w:lang w:val="en-GB"/>
              </w:rPr>
              <w:t>depend</w:t>
            </w:r>
            <w:r w:rsidR="00EB0551" w:rsidRPr="00EC75CF">
              <w:rPr>
                <w:color w:val="auto"/>
                <w:sz w:val="16"/>
                <w:szCs w:val="16"/>
                <w:lang w:val="en-GB"/>
              </w:rPr>
              <w:t>s</w:t>
            </w:r>
            <w:r w:rsidRPr="00EC75CF">
              <w:rPr>
                <w:color w:val="auto"/>
                <w:sz w:val="16"/>
                <w:szCs w:val="16"/>
                <w:lang w:val="en-GB"/>
              </w:rPr>
              <w:t xml:space="preserve"> on the facts</w:t>
            </w:r>
            <w:r w:rsidR="00EB0551" w:rsidRPr="00EC75CF">
              <w:rPr>
                <w:color w:val="auto"/>
                <w:sz w:val="16"/>
                <w:szCs w:val="16"/>
                <w:lang w:val="en-GB"/>
              </w:rPr>
              <w:t xml:space="preserve"> and circumstances of each case, and </w:t>
            </w:r>
            <w:r w:rsidR="00601F06" w:rsidRPr="00EC75CF">
              <w:rPr>
                <w:color w:val="auto"/>
                <w:sz w:val="16"/>
                <w:szCs w:val="16"/>
                <w:lang w:val="en-GB"/>
              </w:rPr>
              <w:t>the tax rules have become so complex that no one individual can be expected to know them all.</w:t>
            </w:r>
          </w:p>
          <w:p w14:paraId="1EE029A0" w14:textId="77777777" w:rsidR="009B242C" w:rsidRPr="00EC75CF" w:rsidRDefault="009B242C"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8A992E7" w14:textId="0034015B" w:rsidR="009B242C" w:rsidRPr="00EC75CF" w:rsidRDefault="009B242C" w:rsidP="000016D6">
            <w:pPr>
              <w:cnfStyle w:val="000000000000" w:firstRow="0" w:lastRow="0" w:firstColumn="0" w:lastColumn="0" w:oddVBand="0" w:evenVBand="0" w:oddHBand="0" w:evenHBand="0" w:firstRowFirstColumn="0" w:firstRowLastColumn="0" w:lastRowFirstColumn="0" w:lastRowLastColumn="0"/>
              <w:rPr>
                <w:b/>
                <w:color w:val="auto"/>
                <w:sz w:val="16"/>
                <w:szCs w:val="16"/>
                <w:lang w:val="en-GB"/>
              </w:rPr>
            </w:pPr>
            <w:r w:rsidRPr="00EC75CF">
              <w:rPr>
                <w:b/>
                <w:color w:val="auto"/>
                <w:sz w:val="16"/>
                <w:szCs w:val="16"/>
                <w:lang w:val="en-GB"/>
              </w:rPr>
              <w:t>The ATP Structures</w:t>
            </w:r>
          </w:p>
          <w:p w14:paraId="7C34D2A6" w14:textId="77777777" w:rsidR="00EB0551" w:rsidRPr="00EC75CF" w:rsidRDefault="00EB055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624A96B" w14:textId="77777777" w:rsidR="009B242C" w:rsidRPr="00EC75CF" w:rsidRDefault="00EB055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In relation to the 7 </w:t>
            </w:r>
            <w:r w:rsidR="004639F6" w:rsidRPr="00EC75CF">
              <w:rPr>
                <w:color w:val="auto"/>
                <w:sz w:val="16"/>
                <w:szCs w:val="16"/>
                <w:lang w:val="en-GB"/>
              </w:rPr>
              <w:t>ATP S</w:t>
            </w:r>
            <w:r w:rsidRPr="00EC75CF">
              <w:rPr>
                <w:color w:val="auto"/>
                <w:sz w:val="16"/>
                <w:szCs w:val="16"/>
                <w:lang w:val="en-GB"/>
              </w:rPr>
              <w:t xml:space="preserve">tructures a key issue is that all bar one involve 3 or more countries whilst DTTs involve 2.  </w:t>
            </w:r>
          </w:p>
          <w:p w14:paraId="1A46DF97" w14:textId="77777777" w:rsidR="009B242C" w:rsidRPr="00EC75CF" w:rsidRDefault="009B242C"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1821395" w14:textId="278451E7" w:rsidR="00EB0551" w:rsidRPr="00EC75CF" w:rsidRDefault="00EB055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ATP3 is a 2 country situation which could be covered in DTTs by defining entity classification.</w:t>
            </w:r>
          </w:p>
          <w:p w14:paraId="7D222BFB" w14:textId="77777777" w:rsidR="00EB0551" w:rsidRPr="00EC75CF" w:rsidRDefault="00EB055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CD5A55C" w14:textId="37EA17D2" w:rsidR="00EB0551" w:rsidRPr="00EC75CF" w:rsidRDefault="00EB055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Several </w:t>
            </w:r>
            <w:r w:rsidR="00A22439" w:rsidRPr="00EC75CF">
              <w:rPr>
                <w:color w:val="auto"/>
                <w:sz w:val="16"/>
                <w:szCs w:val="16"/>
                <w:lang w:val="en-GB"/>
              </w:rPr>
              <w:t>s</w:t>
            </w:r>
            <w:r w:rsidR="007D3744" w:rsidRPr="00EC75CF">
              <w:rPr>
                <w:color w:val="auto"/>
                <w:sz w:val="16"/>
                <w:szCs w:val="16"/>
                <w:lang w:val="en-GB"/>
              </w:rPr>
              <w:t xml:space="preserve">tructures </w:t>
            </w:r>
            <w:r w:rsidRPr="00EC75CF">
              <w:rPr>
                <w:color w:val="auto"/>
                <w:sz w:val="16"/>
                <w:szCs w:val="16"/>
                <w:lang w:val="en-GB"/>
              </w:rPr>
              <w:t>involve the deductibility of interest expense.  The jurisdiction of the subsidiary has several tools to restrict interest deductibil</w:t>
            </w:r>
            <w:r w:rsidR="00A22439" w:rsidRPr="00EC75CF">
              <w:rPr>
                <w:color w:val="auto"/>
                <w:sz w:val="16"/>
                <w:szCs w:val="16"/>
                <w:lang w:val="en-GB"/>
              </w:rPr>
              <w:t xml:space="preserve">ity to an arm’s length amount. </w:t>
            </w:r>
            <w:r w:rsidRPr="00EC75CF">
              <w:rPr>
                <w:color w:val="auto"/>
                <w:sz w:val="16"/>
                <w:szCs w:val="16"/>
                <w:lang w:val="en-GB"/>
              </w:rPr>
              <w:t>Whilst a country in the middle benefits</w:t>
            </w:r>
            <w:r w:rsidR="009B242C" w:rsidRPr="00EC75CF">
              <w:rPr>
                <w:color w:val="auto"/>
                <w:sz w:val="16"/>
                <w:szCs w:val="16"/>
                <w:lang w:val="en-GB"/>
              </w:rPr>
              <w:t xml:space="preserve">, </w:t>
            </w:r>
            <w:r w:rsidRPr="00EC75CF">
              <w:rPr>
                <w:color w:val="auto"/>
                <w:sz w:val="16"/>
                <w:szCs w:val="16"/>
                <w:lang w:val="en-GB"/>
              </w:rPr>
              <w:t xml:space="preserve">that is visible at the level of the parent </w:t>
            </w:r>
            <w:r w:rsidR="004639F6" w:rsidRPr="00EC75CF">
              <w:rPr>
                <w:color w:val="auto"/>
                <w:sz w:val="16"/>
                <w:szCs w:val="16"/>
                <w:lang w:val="en-GB"/>
              </w:rPr>
              <w:t>which can impose CFC rules to advance what is otherwise a deferral (</w:t>
            </w:r>
            <w:r w:rsidR="007D3744" w:rsidRPr="00EC75CF">
              <w:rPr>
                <w:color w:val="auto"/>
                <w:sz w:val="16"/>
                <w:szCs w:val="16"/>
                <w:lang w:val="en-GB"/>
              </w:rPr>
              <w:t xml:space="preserve">albeit </w:t>
            </w:r>
            <w:r w:rsidR="004639F6" w:rsidRPr="00EC75CF">
              <w:rPr>
                <w:color w:val="auto"/>
                <w:sz w:val="16"/>
                <w:szCs w:val="16"/>
                <w:lang w:val="en-GB"/>
              </w:rPr>
              <w:t xml:space="preserve">often </w:t>
            </w:r>
            <w:r w:rsidR="007D3744" w:rsidRPr="00EC75CF">
              <w:rPr>
                <w:color w:val="auto"/>
                <w:sz w:val="16"/>
                <w:szCs w:val="16"/>
                <w:lang w:val="en-GB"/>
              </w:rPr>
              <w:t xml:space="preserve">a </w:t>
            </w:r>
            <w:r w:rsidR="004639F6" w:rsidRPr="00EC75CF">
              <w:rPr>
                <w:color w:val="auto"/>
                <w:sz w:val="16"/>
                <w:szCs w:val="16"/>
                <w:lang w:val="en-GB"/>
              </w:rPr>
              <w:t>long term</w:t>
            </w:r>
            <w:r w:rsidR="007D3744" w:rsidRPr="00EC75CF">
              <w:rPr>
                <w:color w:val="auto"/>
                <w:sz w:val="16"/>
                <w:szCs w:val="16"/>
                <w:lang w:val="en-GB"/>
              </w:rPr>
              <w:t xml:space="preserve"> deferral</w:t>
            </w:r>
            <w:r w:rsidR="004639F6" w:rsidRPr="00EC75CF">
              <w:rPr>
                <w:color w:val="auto"/>
                <w:sz w:val="16"/>
                <w:szCs w:val="16"/>
                <w:lang w:val="en-GB"/>
              </w:rPr>
              <w:t xml:space="preserve">) of income.  </w:t>
            </w:r>
          </w:p>
          <w:p w14:paraId="2459FB7E" w14:textId="77777777" w:rsidR="004639F6" w:rsidRPr="00EC75CF" w:rsidRDefault="004639F6"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58E26CE" w14:textId="70B1E630" w:rsidR="004639F6" w:rsidRPr="00EC75CF" w:rsidRDefault="007D3744"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A Non Aggressive Tax Planning </w:t>
            </w:r>
            <w:r w:rsidR="004639F6" w:rsidRPr="00EC75CF">
              <w:rPr>
                <w:color w:val="auto"/>
                <w:sz w:val="16"/>
                <w:szCs w:val="16"/>
                <w:lang w:val="en-GB"/>
              </w:rPr>
              <w:t xml:space="preserve">(’NATP’) Structure might </w:t>
            </w:r>
            <w:r w:rsidRPr="00EC75CF">
              <w:rPr>
                <w:color w:val="auto"/>
                <w:sz w:val="16"/>
                <w:szCs w:val="16"/>
                <w:lang w:val="en-GB"/>
              </w:rPr>
              <w:t xml:space="preserve">involve a </w:t>
            </w:r>
            <w:r w:rsidR="004639F6" w:rsidRPr="00EC75CF">
              <w:rPr>
                <w:color w:val="auto"/>
                <w:sz w:val="16"/>
                <w:szCs w:val="16"/>
                <w:lang w:val="en-GB"/>
              </w:rPr>
              <w:t>parent borrow</w:t>
            </w:r>
            <w:r w:rsidRPr="00EC75CF">
              <w:rPr>
                <w:color w:val="auto"/>
                <w:sz w:val="16"/>
                <w:szCs w:val="16"/>
                <w:lang w:val="en-GB"/>
              </w:rPr>
              <w:t>ing</w:t>
            </w:r>
            <w:r w:rsidR="004639F6" w:rsidRPr="00EC75CF">
              <w:rPr>
                <w:color w:val="auto"/>
                <w:sz w:val="16"/>
                <w:szCs w:val="16"/>
                <w:lang w:val="en-GB"/>
              </w:rPr>
              <w:t xml:space="preserve"> externally to acquire a target and pay</w:t>
            </w:r>
            <w:r w:rsidRPr="00EC75CF">
              <w:rPr>
                <w:color w:val="auto"/>
                <w:sz w:val="16"/>
                <w:szCs w:val="16"/>
                <w:lang w:val="en-GB"/>
              </w:rPr>
              <w:t>ing</w:t>
            </w:r>
            <w:r w:rsidR="00A22439" w:rsidRPr="00EC75CF">
              <w:rPr>
                <w:color w:val="auto"/>
                <w:sz w:val="16"/>
                <w:szCs w:val="16"/>
                <w:lang w:val="en-GB"/>
              </w:rPr>
              <w:t xml:space="preserve"> the seller directly.</w:t>
            </w:r>
            <w:r w:rsidR="004639F6" w:rsidRPr="00EC75CF">
              <w:rPr>
                <w:color w:val="auto"/>
                <w:sz w:val="16"/>
                <w:szCs w:val="16"/>
                <w:lang w:val="en-GB"/>
              </w:rPr>
              <w:t xml:space="preserve"> With no tax planning the parent would have all the interest expense and </w:t>
            </w:r>
            <w:r w:rsidR="009B242C" w:rsidRPr="00EC75CF">
              <w:rPr>
                <w:color w:val="auto"/>
                <w:sz w:val="16"/>
                <w:szCs w:val="16"/>
                <w:lang w:val="en-GB"/>
              </w:rPr>
              <w:t xml:space="preserve">quite </w:t>
            </w:r>
            <w:r w:rsidR="004639F6" w:rsidRPr="00EC75CF">
              <w:rPr>
                <w:color w:val="auto"/>
                <w:sz w:val="16"/>
                <w:szCs w:val="16"/>
                <w:lang w:val="en-GB"/>
              </w:rPr>
              <w:t>possibly insufficient income to obtain a de</w:t>
            </w:r>
            <w:r w:rsidR="009B242C" w:rsidRPr="00EC75CF">
              <w:rPr>
                <w:color w:val="auto"/>
                <w:sz w:val="16"/>
                <w:szCs w:val="16"/>
                <w:lang w:val="en-GB"/>
              </w:rPr>
              <w:t>duction.  T</w:t>
            </w:r>
            <w:r w:rsidR="004639F6" w:rsidRPr="00EC75CF">
              <w:rPr>
                <w:color w:val="auto"/>
                <w:sz w:val="16"/>
                <w:szCs w:val="16"/>
                <w:lang w:val="en-GB"/>
              </w:rPr>
              <w:t>he subsidiary country would benefit</w:t>
            </w:r>
            <w:r w:rsidR="009B242C" w:rsidRPr="00EC75CF">
              <w:rPr>
                <w:color w:val="auto"/>
                <w:sz w:val="16"/>
                <w:szCs w:val="16"/>
                <w:lang w:val="en-GB"/>
              </w:rPr>
              <w:t xml:space="preserve"> as it would be an unleveraged acquisition</w:t>
            </w:r>
            <w:r w:rsidR="000016D6" w:rsidRPr="00EC75CF">
              <w:rPr>
                <w:color w:val="auto"/>
                <w:sz w:val="16"/>
                <w:szCs w:val="16"/>
                <w:lang w:val="en-GB"/>
              </w:rPr>
              <w:t xml:space="preserve">. </w:t>
            </w:r>
            <w:r w:rsidR="004639F6" w:rsidRPr="00EC75CF">
              <w:rPr>
                <w:color w:val="auto"/>
                <w:sz w:val="16"/>
                <w:szCs w:val="16"/>
                <w:lang w:val="en-GB"/>
              </w:rPr>
              <w:t xml:space="preserve">Using a UK holding company funded </w:t>
            </w:r>
            <w:r w:rsidRPr="00EC75CF">
              <w:rPr>
                <w:color w:val="auto"/>
                <w:sz w:val="16"/>
                <w:szCs w:val="16"/>
                <w:lang w:val="en-GB"/>
              </w:rPr>
              <w:t xml:space="preserve">by the parent </w:t>
            </w:r>
            <w:r w:rsidR="004639F6" w:rsidRPr="00EC75CF">
              <w:rPr>
                <w:color w:val="auto"/>
                <w:sz w:val="16"/>
                <w:szCs w:val="16"/>
                <w:lang w:val="en-GB"/>
              </w:rPr>
              <w:t>partly b</w:t>
            </w:r>
            <w:r w:rsidRPr="00EC75CF">
              <w:rPr>
                <w:color w:val="auto"/>
                <w:sz w:val="16"/>
                <w:szCs w:val="16"/>
                <w:lang w:val="en-GB"/>
              </w:rPr>
              <w:t>y</w:t>
            </w:r>
            <w:r w:rsidR="004639F6" w:rsidRPr="00EC75CF">
              <w:rPr>
                <w:color w:val="auto"/>
                <w:sz w:val="16"/>
                <w:szCs w:val="16"/>
                <w:lang w:val="en-GB"/>
              </w:rPr>
              <w:t xml:space="preserve"> equity and partly by debt</w:t>
            </w:r>
            <w:r w:rsidR="009B242C" w:rsidRPr="00EC75CF">
              <w:rPr>
                <w:color w:val="auto"/>
                <w:sz w:val="16"/>
                <w:szCs w:val="16"/>
                <w:lang w:val="en-GB"/>
              </w:rPr>
              <w:t xml:space="preserve"> (in line with thin capitalisation rules) would mean that part of the costs of borrowing w</w:t>
            </w:r>
            <w:r w:rsidRPr="00EC75CF">
              <w:rPr>
                <w:color w:val="auto"/>
                <w:sz w:val="16"/>
                <w:szCs w:val="16"/>
                <w:lang w:val="en-GB"/>
              </w:rPr>
              <w:t>ould be at the level of the par</w:t>
            </w:r>
            <w:r w:rsidR="009B242C" w:rsidRPr="00EC75CF">
              <w:rPr>
                <w:color w:val="auto"/>
                <w:sz w:val="16"/>
                <w:szCs w:val="16"/>
                <w:lang w:val="en-GB"/>
              </w:rPr>
              <w:t>ent and part at the</w:t>
            </w:r>
            <w:r w:rsidRPr="00EC75CF">
              <w:rPr>
                <w:color w:val="auto"/>
                <w:sz w:val="16"/>
                <w:szCs w:val="16"/>
                <w:lang w:val="en-GB"/>
              </w:rPr>
              <w:t xml:space="preserve"> level of the subsidiary. The result would be </w:t>
            </w:r>
            <w:r w:rsidR="004E4622" w:rsidRPr="00EC75CF">
              <w:rPr>
                <w:color w:val="auto"/>
                <w:sz w:val="16"/>
                <w:szCs w:val="16"/>
                <w:lang w:val="en-GB"/>
              </w:rPr>
              <w:t xml:space="preserve">similar to that which would result if the </w:t>
            </w:r>
            <w:r w:rsidRPr="00EC75CF">
              <w:rPr>
                <w:color w:val="auto"/>
                <w:sz w:val="16"/>
                <w:szCs w:val="16"/>
                <w:lang w:val="en-GB"/>
              </w:rPr>
              <w:t xml:space="preserve">purchaser was able to buy assets rather than shares.   </w:t>
            </w:r>
          </w:p>
          <w:p w14:paraId="461B8B12" w14:textId="77777777" w:rsidR="004639F6" w:rsidRPr="00EC75CF" w:rsidRDefault="004639F6"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9B30E01" w14:textId="73D8C2A2" w:rsidR="004639F6" w:rsidRPr="00EC75CF" w:rsidRDefault="004639F6"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C75CF">
              <w:rPr>
                <w:color w:val="auto"/>
                <w:sz w:val="16"/>
                <w:szCs w:val="16"/>
                <w:lang w:val="en-GB"/>
              </w:rPr>
              <w:t xml:space="preserve">In relation to the ATP Structures involving intellectual property the position is more complex.  Whilst there are arm’s </w:t>
            </w:r>
            <w:r w:rsidR="000016D6" w:rsidRPr="00EC75CF">
              <w:rPr>
                <w:color w:val="auto"/>
                <w:sz w:val="16"/>
                <w:szCs w:val="16"/>
                <w:lang w:val="en-GB"/>
              </w:rPr>
              <w:t>length</w:t>
            </w:r>
            <w:r w:rsidRPr="00EC75CF">
              <w:rPr>
                <w:color w:val="auto"/>
                <w:sz w:val="16"/>
                <w:szCs w:val="16"/>
                <w:lang w:val="en-GB"/>
              </w:rPr>
              <w:t xml:space="preserve"> </w:t>
            </w:r>
            <w:r w:rsidR="000771D5" w:rsidRPr="00EC75CF">
              <w:rPr>
                <w:color w:val="auto"/>
                <w:sz w:val="16"/>
                <w:szCs w:val="16"/>
                <w:lang w:val="en-GB"/>
              </w:rPr>
              <w:t>comparable</w:t>
            </w:r>
            <w:r w:rsidRPr="00EC75CF">
              <w:rPr>
                <w:color w:val="auto"/>
                <w:sz w:val="16"/>
                <w:szCs w:val="16"/>
                <w:lang w:val="en-GB"/>
              </w:rPr>
              <w:t xml:space="preserve"> for funding costs there are often none for </w:t>
            </w:r>
            <w:r w:rsidR="000016D6" w:rsidRPr="00EC75CF">
              <w:rPr>
                <w:color w:val="auto"/>
                <w:sz w:val="16"/>
                <w:szCs w:val="16"/>
                <w:lang w:val="en-GB"/>
              </w:rPr>
              <w:t>intellectual property</w:t>
            </w:r>
            <w:r w:rsidRPr="00EC75CF">
              <w:rPr>
                <w:color w:val="auto"/>
                <w:sz w:val="16"/>
                <w:szCs w:val="16"/>
                <w:lang w:val="en-GB"/>
              </w:rPr>
              <w:t>. The current discussions seem to be more about how the transfer pricing rules</w:t>
            </w:r>
            <w:r w:rsidR="004E4622" w:rsidRPr="00EC75CF">
              <w:rPr>
                <w:color w:val="auto"/>
                <w:sz w:val="16"/>
                <w:szCs w:val="16"/>
                <w:lang w:val="en-GB"/>
              </w:rPr>
              <w:t xml:space="preserve"> should</w:t>
            </w:r>
            <w:r w:rsidRPr="00EC75CF">
              <w:rPr>
                <w:color w:val="auto"/>
                <w:sz w:val="16"/>
                <w:szCs w:val="16"/>
                <w:lang w:val="en-GB"/>
              </w:rPr>
              <w:t xml:space="preserve"> work and which country should benefit when </w:t>
            </w:r>
            <w:r w:rsidR="000016D6" w:rsidRPr="00EC75CF">
              <w:rPr>
                <w:color w:val="auto"/>
                <w:sz w:val="16"/>
                <w:szCs w:val="16"/>
                <w:lang w:val="en-GB"/>
              </w:rPr>
              <w:t xml:space="preserve">intellectual property </w:t>
            </w:r>
            <w:r w:rsidRPr="00EC75CF">
              <w:rPr>
                <w:color w:val="auto"/>
                <w:sz w:val="16"/>
                <w:szCs w:val="16"/>
                <w:lang w:val="en-GB"/>
              </w:rPr>
              <w:t xml:space="preserve">is split between them.  </w:t>
            </w:r>
            <w:r w:rsidR="00660771" w:rsidRPr="00EC75CF">
              <w:rPr>
                <w:color w:val="auto"/>
                <w:sz w:val="16"/>
                <w:szCs w:val="16"/>
                <w:lang w:val="en-GB"/>
              </w:rPr>
              <w:t xml:space="preserve">A move towards rewarding a legal owner of </w:t>
            </w:r>
            <w:r w:rsidR="000016D6" w:rsidRPr="00EC75CF">
              <w:rPr>
                <w:color w:val="auto"/>
                <w:sz w:val="16"/>
                <w:szCs w:val="16"/>
                <w:lang w:val="en-GB"/>
              </w:rPr>
              <w:t>intellectual property</w:t>
            </w:r>
            <w:r w:rsidR="00660771" w:rsidRPr="00EC75CF">
              <w:rPr>
                <w:color w:val="auto"/>
                <w:sz w:val="16"/>
                <w:szCs w:val="16"/>
                <w:lang w:val="en-GB"/>
              </w:rPr>
              <w:t xml:space="preserve"> on an interest alike return in today</w:t>
            </w:r>
            <w:r w:rsidR="000016D6" w:rsidRPr="00EC75CF">
              <w:rPr>
                <w:color w:val="auto"/>
                <w:sz w:val="16"/>
                <w:szCs w:val="16"/>
                <w:lang w:val="en-GB"/>
              </w:rPr>
              <w:t>’</w:t>
            </w:r>
            <w:r w:rsidR="00660771" w:rsidRPr="00EC75CF">
              <w:rPr>
                <w:color w:val="auto"/>
                <w:sz w:val="16"/>
                <w:szCs w:val="16"/>
                <w:lang w:val="en-GB"/>
              </w:rPr>
              <w:t xml:space="preserve">s low interest rate environment may reduce the return it receives.  However, if the same formula is used and we return to the </w:t>
            </w:r>
            <w:r w:rsidR="000016D6" w:rsidRPr="00EC75CF">
              <w:rPr>
                <w:color w:val="auto"/>
                <w:sz w:val="16"/>
                <w:szCs w:val="16"/>
                <w:lang w:val="en-GB"/>
              </w:rPr>
              <w:t>high interest rates of the 1990</w:t>
            </w:r>
            <w:r w:rsidR="00660771" w:rsidRPr="00EC75CF">
              <w:rPr>
                <w:color w:val="auto"/>
                <w:sz w:val="16"/>
                <w:szCs w:val="16"/>
                <w:lang w:val="en-GB"/>
              </w:rPr>
              <w:t xml:space="preserve">s we may well find the legal owners making huge profits and other group companies losses.  </w:t>
            </w:r>
            <w:r w:rsidR="004E4622" w:rsidRPr="00EC75CF">
              <w:rPr>
                <w:color w:val="auto"/>
                <w:sz w:val="16"/>
                <w:szCs w:val="16"/>
                <w:lang w:val="en-GB"/>
              </w:rPr>
              <w:t>It may be that r</w:t>
            </w:r>
            <w:r w:rsidR="00660771" w:rsidRPr="00EC75CF">
              <w:rPr>
                <w:color w:val="auto"/>
                <w:sz w:val="16"/>
                <w:szCs w:val="16"/>
                <w:lang w:val="en-GB"/>
              </w:rPr>
              <w:t>esolving the transf</w:t>
            </w:r>
            <w:r w:rsidR="004E4622" w:rsidRPr="00EC75CF">
              <w:rPr>
                <w:color w:val="auto"/>
                <w:sz w:val="16"/>
                <w:szCs w:val="16"/>
                <w:lang w:val="en-GB"/>
              </w:rPr>
              <w:t>er pricing debate will</w:t>
            </w:r>
            <w:r w:rsidR="007D3744" w:rsidRPr="00EC75CF">
              <w:rPr>
                <w:color w:val="auto"/>
                <w:sz w:val="16"/>
                <w:szCs w:val="16"/>
                <w:lang w:val="en-GB"/>
              </w:rPr>
              <w:t xml:space="preserve"> </w:t>
            </w:r>
            <w:r w:rsidR="00660771" w:rsidRPr="00EC75CF">
              <w:rPr>
                <w:color w:val="auto"/>
                <w:sz w:val="16"/>
                <w:szCs w:val="16"/>
                <w:lang w:val="en-GB"/>
              </w:rPr>
              <w:t>inform the ATP debate.</w:t>
            </w:r>
          </w:p>
          <w:p w14:paraId="02468314" w14:textId="4851FE51" w:rsidR="00EB0551" w:rsidRPr="00EC75CF" w:rsidRDefault="00EB0551" w:rsidP="000016D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bl>
    <w:p w14:paraId="56910FE6" w14:textId="6179F551" w:rsidR="00FA55B1" w:rsidRPr="00EC75CF" w:rsidRDefault="000016D6" w:rsidP="00BC2E2B">
      <w:r w:rsidRPr="00EC75CF">
        <w:lastRenderedPageBreak/>
        <w:br w:type="textWrapping" w:clear="all"/>
      </w:r>
    </w:p>
    <w:sectPr w:rsidR="00FA55B1" w:rsidRPr="00EC75CF"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8AB696" w15:done="0"/>
  <w15:commentEx w15:paraId="616666D6" w15:done="0"/>
  <w15:commentEx w15:paraId="250B53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F5FF8" w14:textId="77777777" w:rsidR="0021622B" w:rsidRPr="006A1DAA" w:rsidRDefault="0021622B">
      <w:r w:rsidRPr="006A1DAA">
        <w:separator/>
      </w:r>
    </w:p>
  </w:endnote>
  <w:endnote w:type="continuationSeparator" w:id="0">
    <w:p w14:paraId="25C2E1C2" w14:textId="77777777" w:rsidR="0021622B" w:rsidRPr="006A1DAA" w:rsidRDefault="0021622B">
      <w:r w:rsidRPr="006A1DAA">
        <w:continuationSeparator/>
      </w:r>
    </w:p>
  </w:endnote>
  <w:endnote w:type="continuationNotice" w:id="1">
    <w:p w14:paraId="135C6990" w14:textId="77777777" w:rsidR="0021622B" w:rsidRDefault="002162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AA62BD" w:rsidRPr="006A1DAA" w:rsidRDefault="00AA62BD"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EC75CF">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3818097B" w:rsidR="00AA62BD" w:rsidRDefault="00065B79" w:rsidP="006843AE">
    <w:pPr>
      <w:pStyle w:val="Footer"/>
      <w:jc w:val="center"/>
    </w:pPr>
    <w:r>
      <w:rPr>
        <w:noProof/>
        <w:color w:val="FFFFFF"/>
        <w:lang w:val="en-US" w:eastAsia="en-US"/>
      </w:rPr>
      <w:drawing>
        <wp:anchor distT="0" distB="0" distL="114300" distR="114300" simplePos="0" relativeHeight="251660288" behindDoc="0" locked="0" layoutInCell="1" allowOverlap="1" wp14:anchorId="04FBDF31" wp14:editId="4831C324">
          <wp:simplePos x="0" y="0"/>
          <wp:positionH relativeFrom="column">
            <wp:posOffset>2354580</wp:posOffset>
          </wp:positionH>
          <wp:positionV relativeFrom="paragraph">
            <wp:posOffset>6985</wp:posOffset>
          </wp:positionV>
          <wp:extent cx="870585" cy="286385"/>
          <wp:effectExtent l="0" t="0" r="5715"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r w:rsidR="00AA62BD" w:rsidRPr="00DB5B81">
      <w:rPr>
        <w:color w:val="FFFFFF"/>
      </w:rPr>
      <w:t>mmm</w:t>
    </w:r>
    <w:r w:rsidR="00AA62BD">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C989D8" w14:textId="77777777" w:rsidR="0021622B" w:rsidRPr="006A1DAA" w:rsidRDefault="0021622B">
      <w:r w:rsidRPr="006A1DAA">
        <w:separator/>
      </w:r>
    </w:p>
  </w:footnote>
  <w:footnote w:type="continuationSeparator" w:id="0">
    <w:p w14:paraId="698DCD7D" w14:textId="77777777" w:rsidR="0021622B" w:rsidRPr="006A1DAA" w:rsidRDefault="0021622B">
      <w:r w:rsidRPr="006A1DAA">
        <w:continuationSeparator/>
      </w:r>
    </w:p>
  </w:footnote>
  <w:footnote w:type="continuationNotice" w:id="1">
    <w:p w14:paraId="2DC34C3A" w14:textId="77777777" w:rsidR="0021622B" w:rsidRDefault="0021622B"/>
  </w:footnote>
  <w:footnote w:id="2">
    <w:p w14:paraId="52817929" w14:textId="633F08F6" w:rsidR="000079A6" w:rsidRPr="004D7579" w:rsidRDefault="000079A6">
      <w:pPr>
        <w:pStyle w:val="FootnoteText"/>
        <w:rPr>
          <w:sz w:val="16"/>
          <w:szCs w:val="16"/>
        </w:rPr>
      </w:pPr>
      <w:r w:rsidRPr="004D7579">
        <w:rPr>
          <w:rStyle w:val="FootnoteReference"/>
          <w:sz w:val="16"/>
          <w:szCs w:val="16"/>
        </w:rPr>
        <w:footnoteRef/>
      </w:r>
      <w:r w:rsidRPr="004D7579">
        <w:rPr>
          <w:sz w:val="16"/>
          <w:szCs w:val="16"/>
        </w:rPr>
        <w:t xml:space="preserve"> In the country validation process the representative of MS approved the answer and provided additional remark: “R&amp;D can be undertaken anywhere. It would breach EU law in relation to the Freedom of Establishment if we required this to be undertaken in the UK.”</w:t>
      </w:r>
    </w:p>
  </w:footnote>
  <w:footnote w:id="3">
    <w:p w14:paraId="63C0F861" w14:textId="39D8E684" w:rsidR="000079A6" w:rsidRPr="004D7579" w:rsidRDefault="000079A6">
      <w:pPr>
        <w:pStyle w:val="FootnoteText"/>
        <w:rPr>
          <w:sz w:val="16"/>
          <w:szCs w:val="16"/>
        </w:rPr>
      </w:pPr>
      <w:r w:rsidRPr="004D7579">
        <w:rPr>
          <w:rStyle w:val="FootnoteReference"/>
          <w:sz w:val="16"/>
          <w:szCs w:val="16"/>
        </w:rPr>
        <w:footnoteRef/>
      </w:r>
      <w:r w:rsidRPr="004D7579">
        <w:rPr>
          <w:sz w:val="16"/>
          <w:szCs w:val="16"/>
        </w:rPr>
        <w:t xml:space="preserve"> In country validation process the representative of MS approved the answer and provided the following remark: “The UK has adapted these rules, but this was not done as a result of the M&amp;S judgement; it was as a result of other case law, so the two should not be linked”</w:t>
      </w:r>
    </w:p>
  </w:footnote>
  <w:footnote w:id="4">
    <w:p w14:paraId="1D094F78" w14:textId="5170B64C" w:rsidR="004D7579" w:rsidRPr="004D7579" w:rsidRDefault="004D7579" w:rsidP="004D7579">
      <w:pPr>
        <w:pStyle w:val="FootnoteText"/>
        <w:rPr>
          <w:sz w:val="16"/>
          <w:szCs w:val="16"/>
        </w:rPr>
      </w:pPr>
      <w:r w:rsidRPr="004D7579">
        <w:rPr>
          <w:rStyle w:val="FootnoteReference"/>
          <w:sz w:val="16"/>
          <w:szCs w:val="16"/>
        </w:rPr>
        <w:footnoteRef/>
      </w:r>
      <w:r w:rsidRPr="004D7579">
        <w:rPr>
          <w:sz w:val="16"/>
          <w:szCs w:val="16"/>
        </w:rPr>
        <w:t xml:space="preserve"> In country validation process the representative of MS provided additional comment: “The exception does not guarantee that the CFC exemptions are not overridden. The exception in the legislation (s109) applies where a "tax mismatch outcome" arises wholly from a loan relationship (or a LR and a relevant contract).  A tax mismatch outcome is not defined as resulting from a single transaction, but rather from "the material provision", which may be made or imposed by more than a single transaction.  The exception does not guarantee that the CFC exemptions are not overridden. The exception in the legislation (s109) applies where a "tax mismatch outcome" arises wholly from a loan relationship (or a LR and a relevant contract).  A tax mismatch outcome is not defined as resulting from a single transaction, but rather from "the material provision", which may be made or imposed by more than a single transaction.”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AA62BD" w:rsidRDefault="00AA62BD" w:rsidP="00E6337A">
    <w:pPr>
      <w:pStyle w:val="Footer"/>
      <w:tabs>
        <w:tab w:val="clear" w:pos="8306"/>
        <w:tab w:val="right" w:pos="8820"/>
      </w:tabs>
      <w:ind w:right="3027"/>
      <w:jc w:val="right"/>
      <w:rPr>
        <w:rFonts w:cs="Arial"/>
        <w:b/>
        <w:i w:val="0"/>
        <w:noProof/>
        <w:color w:val="auto"/>
        <w:w w:val="80"/>
        <w:szCs w:val="16"/>
      </w:rPr>
    </w:pPr>
  </w:p>
  <w:p w14:paraId="52FE63E3" w14:textId="77777777" w:rsidR="00AA62BD" w:rsidRDefault="00AA62BD" w:rsidP="00E6337A">
    <w:pPr>
      <w:pStyle w:val="Footer"/>
      <w:tabs>
        <w:tab w:val="clear" w:pos="8306"/>
        <w:tab w:val="right" w:pos="8820"/>
      </w:tabs>
      <w:ind w:right="3027"/>
      <w:jc w:val="right"/>
      <w:rPr>
        <w:rFonts w:cs="Arial"/>
        <w:b/>
        <w:i w:val="0"/>
        <w:noProof/>
        <w:color w:val="auto"/>
        <w:w w:val="80"/>
        <w:szCs w:val="16"/>
      </w:rPr>
    </w:pPr>
  </w:p>
  <w:p w14:paraId="044ACB91" w14:textId="2A6A4411" w:rsidR="00AA62BD" w:rsidRPr="00BD2FBC" w:rsidRDefault="00065B79" w:rsidP="00E6337A">
    <w:pPr>
      <w:pStyle w:val="Footer"/>
      <w:tabs>
        <w:tab w:val="clear" w:pos="8306"/>
        <w:tab w:val="left" w:pos="8789"/>
        <w:tab w:val="right" w:pos="8820"/>
      </w:tabs>
      <w:ind w:right="-2"/>
      <w:jc w:val="right"/>
      <w:rPr>
        <w:rFonts w:cs="Arial"/>
        <w:noProof/>
        <w:color w:val="auto"/>
        <w:szCs w:val="16"/>
      </w:rPr>
    </w:pPr>
    <w:r>
      <w:rPr>
        <w:rStyle w:val="HeaderChar"/>
        <w:noProof/>
        <w:lang w:val="en-US" w:eastAsia="en-US"/>
      </w:rPr>
      <mc:AlternateContent>
        <mc:Choice Requires="wps">
          <w:drawing>
            <wp:anchor distT="0" distB="0" distL="114300" distR="114300" simplePos="0" relativeHeight="251656192" behindDoc="0" locked="0" layoutInCell="0" allowOverlap="1" wp14:anchorId="3325643B" wp14:editId="4EBFAD5A">
              <wp:simplePos x="0" y="0"/>
              <wp:positionH relativeFrom="column">
                <wp:posOffset>0</wp:posOffset>
              </wp:positionH>
              <wp:positionV relativeFrom="paragraph">
                <wp:posOffset>211455</wp:posOffset>
              </wp:positionV>
              <wp:extent cx="560070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2D5A64"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6bt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FOfpu0T&#10;AgAAKQQAAA4AAAAAAAAAAAAAAAAALgIAAGRycy9lMm9Eb2MueG1sUEsBAi0AFAAGAAgAAAAhAI4g&#10;V8raAAAABgEAAA8AAAAAAAAAAAAAAAAAbQQAAGRycy9kb3ducmV2LnhtbFBLBQYAAAAABAAEAPMA&#10;AAB0BQAAAAA=&#10;" o:allowincell="f"/>
          </w:pict>
        </mc:Fallback>
      </mc:AlternateContent>
    </w:r>
    <w:r w:rsidR="00AA62BD" w:rsidRPr="00B04590">
      <w:rPr>
        <w:rStyle w:val="HeaderChar"/>
      </w:rPr>
      <w:t xml:space="preserve"> </w:t>
    </w:r>
    <w:r w:rsidR="00AA62BD">
      <w:rPr>
        <w:rStyle w:val="HeaderChar"/>
      </w:rPr>
      <w:t>Questionnaire – United Kingdom</w:t>
    </w:r>
  </w:p>
  <w:p w14:paraId="447033D2" w14:textId="77777777" w:rsidR="00AA62BD" w:rsidRDefault="00AA62BD" w:rsidP="000016D6">
    <w:pPr>
      <w:pStyle w:val="Footer"/>
      <w:pBdr>
        <w:bottom w:val="single" w:sz="4" w:space="0" w:color="7B6F46"/>
      </w:pBdr>
      <w:tabs>
        <w:tab w:val="clear" w:pos="8306"/>
        <w:tab w:val="right" w:pos="8820"/>
      </w:tabs>
      <w:ind w:right="3027"/>
      <w:jc w:val="right"/>
      <w:rPr>
        <w:rFonts w:cs="Arial"/>
        <w:b/>
        <w:i w:val="0"/>
        <w:noProof/>
        <w:color w:val="auto"/>
        <w:w w:val="80"/>
        <w:szCs w:val="16"/>
      </w:rPr>
    </w:pPr>
  </w:p>
  <w:p w14:paraId="1F80D755" w14:textId="5B98406F" w:rsidR="00AA62BD" w:rsidRDefault="00065B79" w:rsidP="000016D6">
    <w:pPr>
      <w:pStyle w:val="Footer"/>
      <w:pBdr>
        <w:bottom w:val="single" w:sz="4" w:space="0" w:color="7B6F46"/>
      </w:pBdr>
      <w:tabs>
        <w:tab w:val="clear" w:pos="8306"/>
        <w:tab w:val="right" w:pos="8820"/>
      </w:tabs>
      <w:ind w:right="3027"/>
      <w:jc w:val="center"/>
    </w:pPr>
    <w:r>
      <w:rPr>
        <w:rFonts w:cs="Arial"/>
        <w:b/>
        <w:i w:val="0"/>
        <w:noProof/>
        <w:color w:val="auto"/>
        <w:w w:val="80"/>
        <w:szCs w:val="16"/>
        <w:lang w:val="en-US" w:eastAsia="en-US"/>
      </w:rPr>
      <mc:AlternateContent>
        <mc:Choice Requires="wps">
          <w:drawing>
            <wp:anchor distT="0" distB="0" distL="114300" distR="114300" simplePos="0" relativeHeight="251655168" behindDoc="0" locked="0" layoutInCell="0" allowOverlap="1" wp14:anchorId="3C82FA8F" wp14:editId="58E6C9ED">
              <wp:simplePos x="0" y="0"/>
              <wp:positionH relativeFrom="column">
                <wp:posOffset>0</wp:posOffset>
              </wp:positionH>
              <wp:positionV relativeFrom="paragraph">
                <wp:posOffset>325755</wp:posOffset>
              </wp:positionV>
              <wp:extent cx="560070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09617C"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IN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GCnS&#10;gUTPQnGUxdL0xhUQUamtDcnRk3o1z5p+d0jpqiVqzyPFt7OBe1koZvLuStg4Aw/s+i+aQQw5eB3r&#10;dGpsFyChAugU5Tjf5OAnjygcTmdp+pi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01FC7898" w:rsidR="00AA62BD" w:rsidRDefault="00065B79" w:rsidP="006843AE">
    <w:pPr>
      <w:pStyle w:val="Header"/>
      <w:jc w:val="center"/>
    </w:pPr>
    <w:r>
      <w:rPr>
        <w:noProof/>
        <w:lang w:val="en-US" w:eastAsia="en-US"/>
      </w:rPr>
      <w:drawing>
        <wp:anchor distT="0" distB="0" distL="114300" distR="114300" simplePos="0" relativeHeight="251659264" behindDoc="0" locked="0" layoutInCell="1" allowOverlap="1" wp14:anchorId="477D3878" wp14:editId="74948D45">
          <wp:simplePos x="0" y="0"/>
          <wp:positionH relativeFrom="column">
            <wp:posOffset>1942465</wp:posOffset>
          </wp:positionH>
          <wp:positionV relativeFrom="paragraph">
            <wp:posOffset>-26670</wp:posOffset>
          </wp:positionV>
          <wp:extent cx="2019935" cy="1406525"/>
          <wp:effectExtent l="0" t="0" r="0" b="3175"/>
          <wp:wrapNone/>
          <wp:docPr id="26"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14:anchorId="29EC38F9" wp14:editId="52B6F981">
          <wp:simplePos x="0" y="0"/>
          <wp:positionH relativeFrom="margin">
            <wp:posOffset>-1116965</wp:posOffset>
          </wp:positionH>
          <wp:positionV relativeFrom="margin">
            <wp:posOffset>2434590</wp:posOffset>
          </wp:positionV>
          <wp:extent cx="5582285" cy="7008495"/>
          <wp:effectExtent l="0" t="0" r="0" b="1905"/>
          <wp:wrapNone/>
          <wp:docPr id="20"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14:anchorId="66527914" wp14:editId="0B64194E">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DA5A57"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J4H3&#10;hY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166545"/>
    <w:multiLevelType w:val="multilevel"/>
    <w:tmpl w:val="C0DC6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4">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6">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8">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9">
    <w:nsid w:val="371B4CE5"/>
    <w:multiLevelType w:val="hybridMultilevel"/>
    <w:tmpl w:val="BC0C91A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1">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F8C7AAF"/>
    <w:multiLevelType w:val="hybridMultilevel"/>
    <w:tmpl w:val="8B027784"/>
    <w:lvl w:ilvl="0" w:tplc="979A8882">
      <w:start w:val="2"/>
      <w:numFmt w:val="bullet"/>
      <w:lvlText w:val="-"/>
      <w:lvlJc w:val="left"/>
      <w:pPr>
        <w:ind w:left="720" w:hanging="360"/>
      </w:pPr>
      <w:rPr>
        <w:rFonts w:ascii="ArialMT" w:eastAsiaTheme="minorHAnsi" w:hAnsi="ArialMT" w:cs="ArialMT"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4">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5">
    <w:nsid w:val="5F2558F0"/>
    <w:multiLevelType w:val="hybridMultilevel"/>
    <w:tmpl w:val="70CA5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8">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0">
    <w:nsid w:val="73072F73"/>
    <w:multiLevelType w:val="hybridMultilevel"/>
    <w:tmpl w:val="14EAB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7604575D"/>
    <w:multiLevelType w:val="hybridMultilevel"/>
    <w:tmpl w:val="837CC7DA"/>
    <w:lvl w:ilvl="0" w:tplc="1A8486B4">
      <w:start w:val="1"/>
      <w:numFmt w:val="decimal"/>
      <w:lvlText w:val="%1."/>
      <w:lvlJc w:val="left"/>
      <w:pPr>
        <w:ind w:left="720" w:hanging="360"/>
      </w:pPr>
      <w:rPr>
        <w:b w:val="0"/>
      </w:rPr>
    </w:lvl>
    <w:lvl w:ilvl="1" w:tplc="08090017">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2"/>
  </w:num>
  <w:num w:numId="7">
    <w:abstractNumId w:val="10"/>
  </w:num>
  <w:num w:numId="8">
    <w:abstractNumId w:val="21"/>
  </w:num>
  <w:num w:numId="9">
    <w:abstractNumId w:val="23"/>
  </w:num>
  <w:num w:numId="10">
    <w:abstractNumId w:val="14"/>
  </w:num>
  <w:num w:numId="11">
    <w:abstractNumId w:val="7"/>
  </w:num>
  <w:num w:numId="12">
    <w:abstractNumId w:val="34"/>
  </w:num>
  <w:num w:numId="13">
    <w:abstractNumId w:val="6"/>
  </w:num>
  <w:num w:numId="14">
    <w:abstractNumId w:val="18"/>
  </w:num>
  <w:num w:numId="15">
    <w:abstractNumId w:val="28"/>
  </w:num>
  <w:num w:numId="16">
    <w:abstractNumId w:val="27"/>
  </w:num>
  <w:num w:numId="17">
    <w:abstractNumId w:val="20"/>
  </w:num>
  <w:num w:numId="18">
    <w:abstractNumId w:val="17"/>
  </w:num>
  <w:num w:numId="19">
    <w:abstractNumId w:val="4"/>
  </w:num>
  <w:num w:numId="20">
    <w:abstractNumId w:val="31"/>
  </w:num>
  <w:num w:numId="21">
    <w:abstractNumId w:val="8"/>
  </w:num>
  <w:num w:numId="22">
    <w:abstractNumId w:val="11"/>
  </w:num>
  <w:num w:numId="23">
    <w:abstractNumId w:val="24"/>
  </w:num>
  <w:num w:numId="24">
    <w:abstractNumId w:val="16"/>
  </w:num>
  <w:num w:numId="25">
    <w:abstractNumId w:val="29"/>
  </w:num>
  <w:num w:numId="26">
    <w:abstractNumId w:val="15"/>
  </w:num>
  <w:num w:numId="27">
    <w:abstractNumId w:val="13"/>
  </w:num>
  <w:num w:numId="28">
    <w:abstractNumId w:val="33"/>
  </w:num>
  <w:num w:numId="29">
    <w:abstractNumId w:val="26"/>
  </w:num>
  <w:num w:numId="30">
    <w:abstractNumId w:val="4"/>
  </w:num>
  <w:num w:numId="31">
    <w:abstractNumId w:val="22"/>
  </w:num>
  <w:num w:numId="32">
    <w:abstractNumId w:val="19"/>
  </w:num>
  <w:num w:numId="33">
    <w:abstractNumId w:val="9"/>
  </w:num>
  <w:num w:numId="34">
    <w:abstractNumId w:val="30"/>
  </w:num>
  <w:num w:numId="35">
    <w:abstractNumId w:val="25"/>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rradence, Fergus - HMT">
    <w15:presenceInfo w15:providerId="None" w15:userId="Harradence, Fergus - HM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6D6"/>
    <w:rsid w:val="00001C97"/>
    <w:rsid w:val="00002AB0"/>
    <w:rsid w:val="00002FFA"/>
    <w:rsid w:val="000034FF"/>
    <w:rsid w:val="00003AD6"/>
    <w:rsid w:val="000049DA"/>
    <w:rsid w:val="00004F54"/>
    <w:rsid w:val="00005E82"/>
    <w:rsid w:val="000060E8"/>
    <w:rsid w:val="00007392"/>
    <w:rsid w:val="000079A6"/>
    <w:rsid w:val="00007AB9"/>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5B79"/>
    <w:rsid w:val="00066E95"/>
    <w:rsid w:val="000673AF"/>
    <w:rsid w:val="0006761C"/>
    <w:rsid w:val="000679B5"/>
    <w:rsid w:val="000703BE"/>
    <w:rsid w:val="00071214"/>
    <w:rsid w:val="0007167C"/>
    <w:rsid w:val="00071C09"/>
    <w:rsid w:val="0007390C"/>
    <w:rsid w:val="00074C5F"/>
    <w:rsid w:val="00076EB2"/>
    <w:rsid w:val="000771D5"/>
    <w:rsid w:val="00077239"/>
    <w:rsid w:val="00080B11"/>
    <w:rsid w:val="00081939"/>
    <w:rsid w:val="00081B17"/>
    <w:rsid w:val="00081E2B"/>
    <w:rsid w:val="00083322"/>
    <w:rsid w:val="00083D17"/>
    <w:rsid w:val="0008463C"/>
    <w:rsid w:val="00084A30"/>
    <w:rsid w:val="00084C7A"/>
    <w:rsid w:val="00084DEF"/>
    <w:rsid w:val="0008560D"/>
    <w:rsid w:val="00091909"/>
    <w:rsid w:val="00091E98"/>
    <w:rsid w:val="0009419B"/>
    <w:rsid w:val="0009490F"/>
    <w:rsid w:val="00094AB3"/>
    <w:rsid w:val="00095C34"/>
    <w:rsid w:val="00095C98"/>
    <w:rsid w:val="00096A5C"/>
    <w:rsid w:val="000A0E44"/>
    <w:rsid w:val="000A17AD"/>
    <w:rsid w:val="000A247A"/>
    <w:rsid w:val="000A360E"/>
    <w:rsid w:val="000A3745"/>
    <w:rsid w:val="000A5BDA"/>
    <w:rsid w:val="000A683C"/>
    <w:rsid w:val="000A6C42"/>
    <w:rsid w:val="000A7386"/>
    <w:rsid w:val="000B0E45"/>
    <w:rsid w:val="000B1296"/>
    <w:rsid w:val="000B274D"/>
    <w:rsid w:val="000B2B35"/>
    <w:rsid w:val="000B4A22"/>
    <w:rsid w:val="000B4C85"/>
    <w:rsid w:val="000B4CE1"/>
    <w:rsid w:val="000B5334"/>
    <w:rsid w:val="000B5EBE"/>
    <w:rsid w:val="000B6327"/>
    <w:rsid w:val="000B654C"/>
    <w:rsid w:val="000B67A9"/>
    <w:rsid w:val="000B6DC8"/>
    <w:rsid w:val="000B6F11"/>
    <w:rsid w:val="000B7039"/>
    <w:rsid w:val="000B7554"/>
    <w:rsid w:val="000C1222"/>
    <w:rsid w:val="000C1551"/>
    <w:rsid w:val="000C18A0"/>
    <w:rsid w:val="000C1B83"/>
    <w:rsid w:val="000C1E96"/>
    <w:rsid w:val="000C1FB8"/>
    <w:rsid w:val="000C24EC"/>
    <w:rsid w:val="000C328D"/>
    <w:rsid w:val="000C4686"/>
    <w:rsid w:val="000C56CD"/>
    <w:rsid w:val="000C6A5A"/>
    <w:rsid w:val="000C6B6F"/>
    <w:rsid w:val="000C7710"/>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2BB"/>
    <w:rsid w:val="000F5759"/>
    <w:rsid w:val="000F69CF"/>
    <w:rsid w:val="00100218"/>
    <w:rsid w:val="00102228"/>
    <w:rsid w:val="001033FB"/>
    <w:rsid w:val="001037E2"/>
    <w:rsid w:val="0010392E"/>
    <w:rsid w:val="00104B52"/>
    <w:rsid w:val="00105BA9"/>
    <w:rsid w:val="001077CC"/>
    <w:rsid w:val="00107A66"/>
    <w:rsid w:val="00110F8E"/>
    <w:rsid w:val="00111F04"/>
    <w:rsid w:val="00111FC4"/>
    <w:rsid w:val="00112D0D"/>
    <w:rsid w:val="00114806"/>
    <w:rsid w:val="00115646"/>
    <w:rsid w:val="00115B5E"/>
    <w:rsid w:val="00115D67"/>
    <w:rsid w:val="0011600E"/>
    <w:rsid w:val="00117078"/>
    <w:rsid w:val="00117207"/>
    <w:rsid w:val="00117478"/>
    <w:rsid w:val="0011769F"/>
    <w:rsid w:val="00117A1F"/>
    <w:rsid w:val="00117BC4"/>
    <w:rsid w:val="00117D22"/>
    <w:rsid w:val="00120E1B"/>
    <w:rsid w:val="00120F4E"/>
    <w:rsid w:val="00120FB9"/>
    <w:rsid w:val="00122CE6"/>
    <w:rsid w:val="0012329F"/>
    <w:rsid w:val="001255B2"/>
    <w:rsid w:val="001257DD"/>
    <w:rsid w:val="0012596E"/>
    <w:rsid w:val="00125C6C"/>
    <w:rsid w:val="001268A8"/>
    <w:rsid w:val="00127F9A"/>
    <w:rsid w:val="0013044D"/>
    <w:rsid w:val="00130A21"/>
    <w:rsid w:val="00132F48"/>
    <w:rsid w:val="001332B5"/>
    <w:rsid w:val="00134DE4"/>
    <w:rsid w:val="00135583"/>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5CC"/>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4ECB"/>
    <w:rsid w:val="001750A9"/>
    <w:rsid w:val="00175F68"/>
    <w:rsid w:val="00176841"/>
    <w:rsid w:val="00176F0C"/>
    <w:rsid w:val="00176F14"/>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5115"/>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7B1"/>
    <w:rsid w:val="00200D4E"/>
    <w:rsid w:val="0020114F"/>
    <w:rsid w:val="0020120C"/>
    <w:rsid w:val="00201342"/>
    <w:rsid w:val="0020192B"/>
    <w:rsid w:val="00201D11"/>
    <w:rsid w:val="0020255A"/>
    <w:rsid w:val="00202D9A"/>
    <w:rsid w:val="0020340A"/>
    <w:rsid w:val="00203B4B"/>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622B"/>
    <w:rsid w:val="00217819"/>
    <w:rsid w:val="00220103"/>
    <w:rsid w:val="00220754"/>
    <w:rsid w:val="00222D37"/>
    <w:rsid w:val="002236B6"/>
    <w:rsid w:val="002237B9"/>
    <w:rsid w:val="00223DF4"/>
    <w:rsid w:val="00224443"/>
    <w:rsid w:val="00224C05"/>
    <w:rsid w:val="002262DF"/>
    <w:rsid w:val="00226487"/>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09CF"/>
    <w:rsid w:val="002525ED"/>
    <w:rsid w:val="00252A79"/>
    <w:rsid w:val="00252AA9"/>
    <w:rsid w:val="00252CA6"/>
    <w:rsid w:val="00252EE3"/>
    <w:rsid w:val="002536A2"/>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67EDA"/>
    <w:rsid w:val="00270CFF"/>
    <w:rsid w:val="00271CAE"/>
    <w:rsid w:val="0027221B"/>
    <w:rsid w:val="00272705"/>
    <w:rsid w:val="00273122"/>
    <w:rsid w:val="002765EE"/>
    <w:rsid w:val="00276947"/>
    <w:rsid w:val="00276EA2"/>
    <w:rsid w:val="00277ACE"/>
    <w:rsid w:val="00280631"/>
    <w:rsid w:val="0028108A"/>
    <w:rsid w:val="0028141C"/>
    <w:rsid w:val="002819DA"/>
    <w:rsid w:val="00282732"/>
    <w:rsid w:val="00282992"/>
    <w:rsid w:val="00283132"/>
    <w:rsid w:val="00283D5F"/>
    <w:rsid w:val="002841F5"/>
    <w:rsid w:val="00284737"/>
    <w:rsid w:val="00285909"/>
    <w:rsid w:val="002864F8"/>
    <w:rsid w:val="0028749C"/>
    <w:rsid w:val="0028796F"/>
    <w:rsid w:val="00290512"/>
    <w:rsid w:val="00290B34"/>
    <w:rsid w:val="002912AE"/>
    <w:rsid w:val="00291BE0"/>
    <w:rsid w:val="00293055"/>
    <w:rsid w:val="00293F87"/>
    <w:rsid w:val="00294FCD"/>
    <w:rsid w:val="0029527D"/>
    <w:rsid w:val="002954D2"/>
    <w:rsid w:val="00297A60"/>
    <w:rsid w:val="00297C8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76F"/>
    <w:rsid w:val="002F0DFB"/>
    <w:rsid w:val="002F13D9"/>
    <w:rsid w:val="002F1759"/>
    <w:rsid w:val="002F1B73"/>
    <w:rsid w:val="002F20E0"/>
    <w:rsid w:val="002F2269"/>
    <w:rsid w:val="002F342F"/>
    <w:rsid w:val="002F37C7"/>
    <w:rsid w:val="002F3EB9"/>
    <w:rsid w:val="002F46A5"/>
    <w:rsid w:val="002F4A39"/>
    <w:rsid w:val="002F5EC9"/>
    <w:rsid w:val="002F653E"/>
    <w:rsid w:val="002F67E7"/>
    <w:rsid w:val="002F7FDF"/>
    <w:rsid w:val="00300B68"/>
    <w:rsid w:val="0030168B"/>
    <w:rsid w:val="00301E9B"/>
    <w:rsid w:val="00302CCA"/>
    <w:rsid w:val="00302D63"/>
    <w:rsid w:val="00303132"/>
    <w:rsid w:val="003031DC"/>
    <w:rsid w:val="00303716"/>
    <w:rsid w:val="003042A8"/>
    <w:rsid w:val="00304A8F"/>
    <w:rsid w:val="00305960"/>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236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4F33"/>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2EE"/>
    <w:rsid w:val="003E0983"/>
    <w:rsid w:val="003E199C"/>
    <w:rsid w:val="003E2961"/>
    <w:rsid w:val="003E482F"/>
    <w:rsid w:val="003E5245"/>
    <w:rsid w:val="003E52F5"/>
    <w:rsid w:val="003E62E0"/>
    <w:rsid w:val="003E6522"/>
    <w:rsid w:val="003E7CF2"/>
    <w:rsid w:val="003F025A"/>
    <w:rsid w:val="003F19F7"/>
    <w:rsid w:val="003F3F30"/>
    <w:rsid w:val="003F4413"/>
    <w:rsid w:val="003F5BB6"/>
    <w:rsid w:val="003F71FE"/>
    <w:rsid w:val="003F7697"/>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151"/>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3C57"/>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90E"/>
    <w:rsid w:val="00453AE2"/>
    <w:rsid w:val="00455A2B"/>
    <w:rsid w:val="0045606F"/>
    <w:rsid w:val="00457C07"/>
    <w:rsid w:val="00457C0C"/>
    <w:rsid w:val="00460C3C"/>
    <w:rsid w:val="00461B58"/>
    <w:rsid w:val="004639F6"/>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93E"/>
    <w:rsid w:val="00492D63"/>
    <w:rsid w:val="004930EE"/>
    <w:rsid w:val="00494B10"/>
    <w:rsid w:val="00494F6A"/>
    <w:rsid w:val="00495299"/>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D7579"/>
    <w:rsid w:val="004E06FE"/>
    <w:rsid w:val="004E32FE"/>
    <w:rsid w:val="004E3645"/>
    <w:rsid w:val="004E3D7D"/>
    <w:rsid w:val="004E4477"/>
    <w:rsid w:val="004E4622"/>
    <w:rsid w:val="004E474C"/>
    <w:rsid w:val="004E625B"/>
    <w:rsid w:val="004F0446"/>
    <w:rsid w:val="004F180F"/>
    <w:rsid w:val="004F1823"/>
    <w:rsid w:val="004F1F87"/>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5381"/>
    <w:rsid w:val="00535626"/>
    <w:rsid w:val="00535D82"/>
    <w:rsid w:val="005368CF"/>
    <w:rsid w:val="00537638"/>
    <w:rsid w:val="0054030E"/>
    <w:rsid w:val="00541D2F"/>
    <w:rsid w:val="005420FA"/>
    <w:rsid w:val="00542B8A"/>
    <w:rsid w:val="00542F06"/>
    <w:rsid w:val="00543239"/>
    <w:rsid w:val="00543465"/>
    <w:rsid w:val="00543D66"/>
    <w:rsid w:val="005447FD"/>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2594"/>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356A"/>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4607"/>
    <w:rsid w:val="005A51ED"/>
    <w:rsid w:val="005A6731"/>
    <w:rsid w:val="005A7196"/>
    <w:rsid w:val="005B01C8"/>
    <w:rsid w:val="005B103F"/>
    <w:rsid w:val="005B11FE"/>
    <w:rsid w:val="005B2582"/>
    <w:rsid w:val="005B3B7C"/>
    <w:rsid w:val="005B504C"/>
    <w:rsid w:val="005B5195"/>
    <w:rsid w:val="005B524F"/>
    <w:rsid w:val="005B691A"/>
    <w:rsid w:val="005B6C2B"/>
    <w:rsid w:val="005B6FAA"/>
    <w:rsid w:val="005B7185"/>
    <w:rsid w:val="005B7B6E"/>
    <w:rsid w:val="005C03AA"/>
    <w:rsid w:val="005C0E82"/>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2AB6"/>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1F06"/>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C9F"/>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BCB"/>
    <w:rsid w:val="00657D7E"/>
    <w:rsid w:val="00660771"/>
    <w:rsid w:val="0066395D"/>
    <w:rsid w:val="00664E79"/>
    <w:rsid w:val="00665576"/>
    <w:rsid w:val="00665965"/>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DAA"/>
    <w:rsid w:val="006A2572"/>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A0"/>
    <w:rsid w:val="006F18B3"/>
    <w:rsid w:val="006F2A60"/>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686C"/>
    <w:rsid w:val="00707276"/>
    <w:rsid w:val="0070756A"/>
    <w:rsid w:val="00710E4C"/>
    <w:rsid w:val="00712158"/>
    <w:rsid w:val="00713E7A"/>
    <w:rsid w:val="007144FB"/>
    <w:rsid w:val="00714F58"/>
    <w:rsid w:val="00715402"/>
    <w:rsid w:val="007161BE"/>
    <w:rsid w:val="00721132"/>
    <w:rsid w:val="00721386"/>
    <w:rsid w:val="0072161D"/>
    <w:rsid w:val="007216C0"/>
    <w:rsid w:val="00721B29"/>
    <w:rsid w:val="00722A51"/>
    <w:rsid w:val="00723180"/>
    <w:rsid w:val="00723820"/>
    <w:rsid w:val="00724E55"/>
    <w:rsid w:val="00725600"/>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45D1"/>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586"/>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051B"/>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3744"/>
    <w:rsid w:val="007D4AF2"/>
    <w:rsid w:val="007D4BEB"/>
    <w:rsid w:val="007D5877"/>
    <w:rsid w:val="007E08ED"/>
    <w:rsid w:val="007E1174"/>
    <w:rsid w:val="007E23AD"/>
    <w:rsid w:val="007E2A15"/>
    <w:rsid w:val="007E2AD4"/>
    <w:rsid w:val="007E2F65"/>
    <w:rsid w:val="007E4036"/>
    <w:rsid w:val="007E4325"/>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3C69"/>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0639"/>
    <w:rsid w:val="0086137D"/>
    <w:rsid w:val="008617FE"/>
    <w:rsid w:val="0086272C"/>
    <w:rsid w:val="00863692"/>
    <w:rsid w:val="008639A6"/>
    <w:rsid w:val="00863CAB"/>
    <w:rsid w:val="00864411"/>
    <w:rsid w:val="008658A1"/>
    <w:rsid w:val="00866645"/>
    <w:rsid w:val="00867FD3"/>
    <w:rsid w:val="008701B0"/>
    <w:rsid w:val="008711F2"/>
    <w:rsid w:val="0087144D"/>
    <w:rsid w:val="00871532"/>
    <w:rsid w:val="008718DD"/>
    <w:rsid w:val="008719A2"/>
    <w:rsid w:val="00873AA2"/>
    <w:rsid w:val="0087435A"/>
    <w:rsid w:val="00876237"/>
    <w:rsid w:val="0087648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1C5E"/>
    <w:rsid w:val="008A20D2"/>
    <w:rsid w:val="008A4441"/>
    <w:rsid w:val="008A46D6"/>
    <w:rsid w:val="008A5DA5"/>
    <w:rsid w:val="008A717D"/>
    <w:rsid w:val="008A7B34"/>
    <w:rsid w:val="008B05E7"/>
    <w:rsid w:val="008B2B74"/>
    <w:rsid w:val="008B5EB1"/>
    <w:rsid w:val="008B6E3D"/>
    <w:rsid w:val="008B7493"/>
    <w:rsid w:val="008C01C1"/>
    <w:rsid w:val="008C03E0"/>
    <w:rsid w:val="008C0E93"/>
    <w:rsid w:val="008C105F"/>
    <w:rsid w:val="008C15A0"/>
    <w:rsid w:val="008C205D"/>
    <w:rsid w:val="008C2A2A"/>
    <w:rsid w:val="008C3F88"/>
    <w:rsid w:val="008C48A4"/>
    <w:rsid w:val="008C5390"/>
    <w:rsid w:val="008C5BF9"/>
    <w:rsid w:val="008C63EA"/>
    <w:rsid w:val="008C717A"/>
    <w:rsid w:val="008D0555"/>
    <w:rsid w:val="008D17DE"/>
    <w:rsid w:val="008D1806"/>
    <w:rsid w:val="008D1835"/>
    <w:rsid w:val="008D2230"/>
    <w:rsid w:val="008D239B"/>
    <w:rsid w:val="008D2DEC"/>
    <w:rsid w:val="008D4D8D"/>
    <w:rsid w:val="008D5288"/>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39"/>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1DB1"/>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1973"/>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35E3"/>
    <w:rsid w:val="009A3A5F"/>
    <w:rsid w:val="009A4768"/>
    <w:rsid w:val="009A612E"/>
    <w:rsid w:val="009A7586"/>
    <w:rsid w:val="009A7776"/>
    <w:rsid w:val="009B242C"/>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2868"/>
    <w:rsid w:val="009E308D"/>
    <w:rsid w:val="009E3EFF"/>
    <w:rsid w:val="009E5033"/>
    <w:rsid w:val="009E60B3"/>
    <w:rsid w:val="009E6881"/>
    <w:rsid w:val="009E71C6"/>
    <w:rsid w:val="009E78F9"/>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8D9"/>
    <w:rsid w:val="00A10966"/>
    <w:rsid w:val="00A10DBB"/>
    <w:rsid w:val="00A11DF5"/>
    <w:rsid w:val="00A122AF"/>
    <w:rsid w:val="00A13149"/>
    <w:rsid w:val="00A132C3"/>
    <w:rsid w:val="00A13776"/>
    <w:rsid w:val="00A15190"/>
    <w:rsid w:val="00A168F7"/>
    <w:rsid w:val="00A17122"/>
    <w:rsid w:val="00A175D0"/>
    <w:rsid w:val="00A178EA"/>
    <w:rsid w:val="00A22439"/>
    <w:rsid w:val="00A2337F"/>
    <w:rsid w:val="00A23534"/>
    <w:rsid w:val="00A23B22"/>
    <w:rsid w:val="00A250CE"/>
    <w:rsid w:val="00A259CA"/>
    <w:rsid w:val="00A25DDC"/>
    <w:rsid w:val="00A25DF4"/>
    <w:rsid w:val="00A25E7A"/>
    <w:rsid w:val="00A2655E"/>
    <w:rsid w:val="00A270E6"/>
    <w:rsid w:val="00A2784D"/>
    <w:rsid w:val="00A27BF5"/>
    <w:rsid w:val="00A30052"/>
    <w:rsid w:val="00A30E55"/>
    <w:rsid w:val="00A30FCD"/>
    <w:rsid w:val="00A31D86"/>
    <w:rsid w:val="00A321EA"/>
    <w:rsid w:val="00A32C1A"/>
    <w:rsid w:val="00A32E2F"/>
    <w:rsid w:val="00A3375B"/>
    <w:rsid w:val="00A34D34"/>
    <w:rsid w:val="00A35A74"/>
    <w:rsid w:val="00A36ABE"/>
    <w:rsid w:val="00A373A2"/>
    <w:rsid w:val="00A3767C"/>
    <w:rsid w:val="00A37885"/>
    <w:rsid w:val="00A37C2D"/>
    <w:rsid w:val="00A37F67"/>
    <w:rsid w:val="00A4001C"/>
    <w:rsid w:val="00A404B8"/>
    <w:rsid w:val="00A41443"/>
    <w:rsid w:val="00A41FD4"/>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02A8"/>
    <w:rsid w:val="00A617F9"/>
    <w:rsid w:val="00A62D45"/>
    <w:rsid w:val="00A63017"/>
    <w:rsid w:val="00A63DD8"/>
    <w:rsid w:val="00A6494F"/>
    <w:rsid w:val="00A64F06"/>
    <w:rsid w:val="00A65583"/>
    <w:rsid w:val="00A65605"/>
    <w:rsid w:val="00A65DDF"/>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1986"/>
    <w:rsid w:val="00A842B1"/>
    <w:rsid w:val="00A84AD3"/>
    <w:rsid w:val="00A84AF2"/>
    <w:rsid w:val="00A86E32"/>
    <w:rsid w:val="00A86E86"/>
    <w:rsid w:val="00A86F01"/>
    <w:rsid w:val="00A87205"/>
    <w:rsid w:val="00A87426"/>
    <w:rsid w:val="00A87BE9"/>
    <w:rsid w:val="00A909C3"/>
    <w:rsid w:val="00A91537"/>
    <w:rsid w:val="00A91DD8"/>
    <w:rsid w:val="00A92918"/>
    <w:rsid w:val="00A94DAC"/>
    <w:rsid w:val="00A95801"/>
    <w:rsid w:val="00A95EF3"/>
    <w:rsid w:val="00A96E92"/>
    <w:rsid w:val="00AA0512"/>
    <w:rsid w:val="00AA0C42"/>
    <w:rsid w:val="00AA0E0E"/>
    <w:rsid w:val="00AA2846"/>
    <w:rsid w:val="00AA3618"/>
    <w:rsid w:val="00AA41D1"/>
    <w:rsid w:val="00AA4925"/>
    <w:rsid w:val="00AA4E0F"/>
    <w:rsid w:val="00AA62BD"/>
    <w:rsid w:val="00AA7876"/>
    <w:rsid w:val="00AB241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043"/>
    <w:rsid w:val="00AD1285"/>
    <w:rsid w:val="00AD1A4F"/>
    <w:rsid w:val="00AD38C9"/>
    <w:rsid w:val="00AD38DB"/>
    <w:rsid w:val="00AD408E"/>
    <w:rsid w:val="00AD416F"/>
    <w:rsid w:val="00AD5338"/>
    <w:rsid w:val="00AD704B"/>
    <w:rsid w:val="00AE0355"/>
    <w:rsid w:val="00AE1CD6"/>
    <w:rsid w:val="00AE2743"/>
    <w:rsid w:val="00AE2D52"/>
    <w:rsid w:val="00AE30A3"/>
    <w:rsid w:val="00AE371C"/>
    <w:rsid w:val="00AE3ACE"/>
    <w:rsid w:val="00AE55F5"/>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16D"/>
    <w:rsid w:val="00B26A1F"/>
    <w:rsid w:val="00B26C24"/>
    <w:rsid w:val="00B27014"/>
    <w:rsid w:val="00B31F1A"/>
    <w:rsid w:val="00B3246D"/>
    <w:rsid w:val="00B32699"/>
    <w:rsid w:val="00B33B16"/>
    <w:rsid w:val="00B33C91"/>
    <w:rsid w:val="00B33CE2"/>
    <w:rsid w:val="00B34793"/>
    <w:rsid w:val="00B34D44"/>
    <w:rsid w:val="00B3525F"/>
    <w:rsid w:val="00B352E1"/>
    <w:rsid w:val="00B36539"/>
    <w:rsid w:val="00B365EC"/>
    <w:rsid w:val="00B376C5"/>
    <w:rsid w:val="00B407E8"/>
    <w:rsid w:val="00B41BBD"/>
    <w:rsid w:val="00B4201B"/>
    <w:rsid w:val="00B42987"/>
    <w:rsid w:val="00B433F9"/>
    <w:rsid w:val="00B44A91"/>
    <w:rsid w:val="00B505F9"/>
    <w:rsid w:val="00B519D3"/>
    <w:rsid w:val="00B5402B"/>
    <w:rsid w:val="00B54623"/>
    <w:rsid w:val="00B54837"/>
    <w:rsid w:val="00B55A60"/>
    <w:rsid w:val="00B57698"/>
    <w:rsid w:val="00B60B49"/>
    <w:rsid w:val="00B60B6C"/>
    <w:rsid w:val="00B6107A"/>
    <w:rsid w:val="00B615E6"/>
    <w:rsid w:val="00B62AEB"/>
    <w:rsid w:val="00B635AA"/>
    <w:rsid w:val="00B63CD3"/>
    <w:rsid w:val="00B64194"/>
    <w:rsid w:val="00B6467C"/>
    <w:rsid w:val="00B64B69"/>
    <w:rsid w:val="00B657A9"/>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14C3"/>
    <w:rsid w:val="00B921B0"/>
    <w:rsid w:val="00B92DCA"/>
    <w:rsid w:val="00B93114"/>
    <w:rsid w:val="00B93ADE"/>
    <w:rsid w:val="00B94A90"/>
    <w:rsid w:val="00B94C91"/>
    <w:rsid w:val="00B957B3"/>
    <w:rsid w:val="00B95F83"/>
    <w:rsid w:val="00B96090"/>
    <w:rsid w:val="00B97779"/>
    <w:rsid w:val="00B97B69"/>
    <w:rsid w:val="00BA147C"/>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393F"/>
    <w:rsid w:val="00BC40D0"/>
    <w:rsid w:val="00BC4D98"/>
    <w:rsid w:val="00BC60B8"/>
    <w:rsid w:val="00BC6B28"/>
    <w:rsid w:val="00BC766C"/>
    <w:rsid w:val="00BC7C5A"/>
    <w:rsid w:val="00BD0CD4"/>
    <w:rsid w:val="00BD1BA1"/>
    <w:rsid w:val="00BD24E4"/>
    <w:rsid w:val="00BD2E64"/>
    <w:rsid w:val="00BD2FBC"/>
    <w:rsid w:val="00BD35D5"/>
    <w:rsid w:val="00BD3862"/>
    <w:rsid w:val="00BD3CB8"/>
    <w:rsid w:val="00BD3E9D"/>
    <w:rsid w:val="00BD4C59"/>
    <w:rsid w:val="00BD5F23"/>
    <w:rsid w:val="00BD7C37"/>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E3A"/>
    <w:rsid w:val="00C14F61"/>
    <w:rsid w:val="00C16542"/>
    <w:rsid w:val="00C17944"/>
    <w:rsid w:val="00C17A08"/>
    <w:rsid w:val="00C2077E"/>
    <w:rsid w:val="00C21A00"/>
    <w:rsid w:val="00C21C16"/>
    <w:rsid w:val="00C222E9"/>
    <w:rsid w:val="00C22EEA"/>
    <w:rsid w:val="00C22FDB"/>
    <w:rsid w:val="00C230F3"/>
    <w:rsid w:val="00C23D1A"/>
    <w:rsid w:val="00C24072"/>
    <w:rsid w:val="00C257E1"/>
    <w:rsid w:val="00C26981"/>
    <w:rsid w:val="00C30049"/>
    <w:rsid w:val="00C3220E"/>
    <w:rsid w:val="00C345AA"/>
    <w:rsid w:val="00C34870"/>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98E"/>
    <w:rsid w:val="00C66A9D"/>
    <w:rsid w:val="00C70D38"/>
    <w:rsid w:val="00C730B9"/>
    <w:rsid w:val="00C737D2"/>
    <w:rsid w:val="00C73EED"/>
    <w:rsid w:val="00C740EA"/>
    <w:rsid w:val="00C7479E"/>
    <w:rsid w:val="00C74A99"/>
    <w:rsid w:val="00C76664"/>
    <w:rsid w:val="00C773D4"/>
    <w:rsid w:val="00C80CAC"/>
    <w:rsid w:val="00C8237B"/>
    <w:rsid w:val="00C82437"/>
    <w:rsid w:val="00C84ABF"/>
    <w:rsid w:val="00C85D19"/>
    <w:rsid w:val="00C85E9D"/>
    <w:rsid w:val="00C8794F"/>
    <w:rsid w:val="00C913DE"/>
    <w:rsid w:val="00C92545"/>
    <w:rsid w:val="00C9317E"/>
    <w:rsid w:val="00C93461"/>
    <w:rsid w:val="00C9535F"/>
    <w:rsid w:val="00C965C3"/>
    <w:rsid w:val="00CA0D60"/>
    <w:rsid w:val="00CA11A8"/>
    <w:rsid w:val="00CA12A1"/>
    <w:rsid w:val="00CA151A"/>
    <w:rsid w:val="00CA246B"/>
    <w:rsid w:val="00CA260F"/>
    <w:rsid w:val="00CA34C1"/>
    <w:rsid w:val="00CA5EF2"/>
    <w:rsid w:val="00CA5F13"/>
    <w:rsid w:val="00CB0D08"/>
    <w:rsid w:val="00CB1608"/>
    <w:rsid w:val="00CB1833"/>
    <w:rsid w:val="00CB1883"/>
    <w:rsid w:val="00CB2619"/>
    <w:rsid w:val="00CB2A3B"/>
    <w:rsid w:val="00CB51B9"/>
    <w:rsid w:val="00CB5D03"/>
    <w:rsid w:val="00CB786A"/>
    <w:rsid w:val="00CB7BF3"/>
    <w:rsid w:val="00CB7D93"/>
    <w:rsid w:val="00CC046C"/>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1E36"/>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260C"/>
    <w:rsid w:val="00D23351"/>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2E6C"/>
    <w:rsid w:val="00D53963"/>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5718"/>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07B9"/>
    <w:rsid w:val="00DA1205"/>
    <w:rsid w:val="00DA14CD"/>
    <w:rsid w:val="00DA16B6"/>
    <w:rsid w:val="00DA2B17"/>
    <w:rsid w:val="00DA45C1"/>
    <w:rsid w:val="00DA4C58"/>
    <w:rsid w:val="00DA4D21"/>
    <w:rsid w:val="00DA51DF"/>
    <w:rsid w:val="00DA551E"/>
    <w:rsid w:val="00DA6DDC"/>
    <w:rsid w:val="00DA764E"/>
    <w:rsid w:val="00DB0200"/>
    <w:rsid w:val="00DB04DD"/>
    <w:rsid w:val="00DB0BD2"/>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10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7C1"/>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58C"/>
    <w:rsid w:val="00E66B1E"/>
    <w:rsid w:val="00E6773F"/>
    <w:rsid w:val="00E67DC9"/>
    <w:rsid w:val="00E7038C"/>
    <w:rsid w:val="00E70658"/>
    <w:rsid w:val="00E7190C"/>
    <w:rsid w:val="00E74412"/>
    <w:rsid w:val="00E7582D"/>
    <w:rsid w:val="00E75DCA"/>
    <w:rsid w:val="00E7633B"/>
    <w:rsid w:val="00E80C9D"/>
    <w:rsid w:val="00E82D0F"/>
    <w:rsid w:val="00E8376E"/>
    <w:rsid w:val="00E83B7B"/>
    <w:rsid w:val="00E879CA"/>
    <w:rsid w:val="00E90D9E"/>
    <w:rsid w:val="00E90FB5"/>
    <w:rsid w:val="00E91F47"/>
    <w:rsid w:val="00E9207E"/>
    <w:rsid w:val="00E940BE"/>
    <w:rsid w:val="00E94242"/>
    <w:rsid w:val="00E94376"/>
    <w:rsid w:val="00E94452"/>
    <w:rsid w:val="00E94670"/>
    <w:rsid w:val="00E950A8"/>
    <w:rsid w:val="00E960CE"/>
    <w:rsid w:val="00E96D19"/>
    <w:rsid w:val="00E979BE"/>
    <w:rsid w:val="00EA0E86"/>
    <w:rsid w:val="00EA2C5B"/>
    <w:rsid w:val="00EA327C"/>
    <w:rsid w:val="00EA36EE"/>
    <w:rsid w:val="00EA435C"/>
    <w:rsid w:val="00EA61F6"/>
    <w:rsid w:val="00EB0551"/>
    <w:rsid w:val="00EB286A"/>
    <w:rsid w:val="00EB2B8F"/>
    <w:rsid w:val="00EB3DCB"/>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5CF"/>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32B"/>
    <w:rsid w:val="00EF5CD4"/>
    <w:rsid w:val="00EF71C7"/>
    <w:rsid w:val="00EF7A34"/>
    <w:rsid w:val="00EF7CD0"/>
    <w:rsid w:val="00F0278E"/>
    <w:rsid w:val="00F031CD"/>
    <w:rsid w:val="00F0409E"/>
    <w:rsid w:val="00F04CEF"/>
    <w:rsid w:val="00F04FCB"/>
    <w:rsid w:val="00F05835"/>
    <w:rsid w:val="00F06B6F"/>
    <w:rsid w:val="00F1065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4D79"/>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1FFA"/>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1A05"/>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1939"/>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012283">
      <w:bodyDiv w:val="1"/>
      <w:marLeft w:val="0"/>
      <w:marRight w:val="0"/>
      <w:marTop w:val="0"/>
      <w:marBottom w:val="0"/>
      <w:divBdr>
        <w:top w:val="none" w:sz="0" w:space="0" w:color="auto"/>
        <w:left w:val="none" w:sz="0" w:space="0" w:color="auto"/>
        <w:bottom w:val="none" w:sz="0" w:space="0" w:color="auto"/>
        <w:right w:val="none" w:sz="0" w:space="0" w:color="auto"/>
      </w:divBdr>
    </w:div>
    <w:div w:id="303237853">
      <w:bodyDiv w:val="1"/>
      <w:marLeft w:val="0"/>
      <w:marRight w:val="0"/>
      <w:marTop w:val="0"/>
      <w:marBottom w:val="0"/>
      <w:divBdr>
        <w:top w:val="none" w:sz="0" w:space="0" w:color="auto"/>
        <w:left w:val="none" w:sz="0" w:space="0" w:color="auto"/>
        <w:bottom w:val="none" w:sz="0" w:space="0" w:color="auto"/>
        <w:right w:val="none" w:sz="0" w:space="0" w:color="auto"/>
      </w:divBdr>
      <w:divsChild>
        <w:div w:id="838930423">
          <w:marLeft w:val="0"/>
          <w:marRight w:val="0"/>
          <w:marTop w:val="0"/>
          <w:marBottom w:val="0"/>
          <w:divBdr>
            <w:top w:val="none" w:sz="0" w:space="0" w:color="auto"/>
            <w:left w:val="none" w:sz="0" w:space="0" w:color="auto"/>
            <w:bottom w:val="none" w:sz="0" w:space="0" w:color="auto"/>
            <w:right w:val="none" w:sz="0" w:space="0" w:color="auto"/>
          </w:divBdr>
          <w:divsChild>
            <w:div w:id="222254834">
              <w:marLeft w:val="0"/>
              <w:marRight w:val="0"/>
              <w:marTop w:val="0"/>
              <w:marBottom w:val="0"/>
              <w:divBdr>
                <w:top w:val="none" w:sz="0" w:space="0" w:color="auto"/>
                <w:left w:val="none" w:sz="0" w:space="0" w:color="auto"/>
                <w:bottom w:val="none" w:sz="0" w:space="0" w:color="auto"/>
                <w:right w:val="none" w:sz="0" w:space="0" w:color="auto"/>
              </w:divBdr>
              <w:divsChild>
                <w:div w:id="179667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026608">
      <w:bodyDiv w:val="1"/>
      <w:marLeft w:val="0"/>
      <w:marRight w:val="0"/>
      <w:marTop w:val="0"/>
      <w:marBottom w:val="0"/>
      <w:divBdr>
        <w:top w:val="none" w:sz="0" w:space="0" w:color="auto"/>
        <w:left w:val="none" w:sz="0" w:space="0" w:color="auto"/>
        <w:bottom w:val="none" w:sz="0" w:space="0" w:color="auto"/>
        <w:right w:val="none" w:sz="0" w:space="0" w:color="auto"/>
      </w:divBdr>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0950097">
      <w:bodyDiv w:val="1"/>
      <w:marLeft w:val="0"/>
      <w:marRight w:val="0"/>
      <w:marTop w:val="0"/>
      <w:marBottom w:val="0"/>
      <w:divBdr>
        <w:top w:val="none" w:sz="0" w:space="0" w:color="auto"/>
        <w:left w:val="none" w:sz="0" w:space="0" w:color="auto"/>
        <w:bottom w:val="none" w:sz="0" w:space="0" w:color="auto"/>
        <w:right w:val="none" w:sz="0" w:space="0" w:color="auto"/>
      </w:divBdr>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 w:id="2097238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3.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2A0A90-E1E2-4AF7-9312-636DDBB5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2</TotalTime>
  <Pages>13</Pages>
  <Words>5671</Words>
  <Characters>28303</Characters>
  <Application>Microsoft Office Word</Application>
  <DocSecurity>0</DocSecurity>
  <Lines>1088</Lines>
  <Paragraphs>298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2015-05-30T11:48:00Z</cp:lastPrinted>
  <dcterms:created xsi:type="dcterms:W3CDTF">2015-10-27T10:25:00Z</dcterms:created>
  <dcterms:modified xsi:type="dcterms:W3CDTF">2015-11-02T11:57:00Z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